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inorHAnsi" w:hAnsi="Arial" w:cstheme="minorHAnsi"/>
          <w:sz w:val="2"/>
          <w:lang w:val="en-US" w:eastAsia="en-US"/>
        </w:rPr>
        <w:id w:val="-804008112"/>
        <w:docPartObj>
          <w:docPartGallery w:val="Cover Pages"/>
          <w:docPartUnique/>
        </w:docPartObj>
      </w:sdtPr>
      <w:sdtEndPr>
        <w:rPr>
          <w:sz w:val="24"/>
        </w:rPr>
      </w:sdtEndPr>
      <w:sdtContent>
        <w:p w14:paraId="4286EAAE" w14:textId="77777777" w:rsidR="006B178A" w:rsidRPr="001C28B6" w:rsidRDefault="006B178A">
          <w:pPr>
            <w:pStyle w:val="Nincstrkz"/>
            <w:rPr>
              <w:sz w:val="2"/>
              <w:lang w:val="en-US"/>
            </w:rPr>
          </w:pPr>
        </w:p>
        <w:p w14:paraId="4CE5E4EF" w14:textId="77777777" w:rsidR="006B178A" w:rsidRPr="001C28B6" w:rsidRDefault="006B178A">
          <w:pPr>
            <w:rPr>
              <w:lang w:val="en-US"/>
            </w:rPr>
          </w:pPr>
        </w:p>
        <w:p w14:paraId="2A8C88DB" w14:textId="77777777" w:rsidR="006B178A" w:rsidRPr="002D743D" w:rsidRDefault="006B178A" w:rsidP="006B178A">
          <w:pPr>
            <w:pStyle w:val="Cm"/>
            <w:spacing w:before="1200"/>
            <w:rPr>
              <w:b w:val="0"/>
              <w:smallCaps w:val="0"/>
              <w:color w:val="0091AE"/>
              <w:sz w:val="56"/>
              <w:lang w:val="en-US"/>
            </w:rPr>
          </w:pPr>
          <w:r w:rsidRPr="002D743D">
            <w:rPr>
              <w:color w:val="0091AE"/>
              <w:sz w:val="56"/>
              <w:lang w:val="en-US"/>
            </w:rPr>
            <w:t xml:space="preserve">Membership Agreement </w:t>
          </w:r>
        </w:p>
        <w:p w14:paraId="6C6AFFD7" w14:textId="77777777" w:rsidR="006B178A" w:rsidRPr="002D743D" w:rsidRDefault="004D6328" w:rsidP="006B178A">
          <w:pPr>
            <w:pStyle w:val="Cm"/>
            <w:spacing w:before="600"/>
            <w:rPr>
              <w:b w:val="0"/>
              <w:smallCaps w:val="0"/>
              <w:color w:val="0091AE"/>
              <w:lang w:val="en-US"/>
            </w:rPr>
          </w:pPr>
          <w:r w:rsidRPr="002D743D">
            <w:rPr>
              <w:color w:val="0091AE"/>
              <w:lang w:val="en-US"/>
            </w:rPr>
            <w:t>Annex V</w:t>
          </w:r>
        </w:p>
        <w:p w14:paraId="5FE5C37B" w14:textId="77777777" w:rsidR="006B178A" w:rsidRPr="002D743D" w:rsidRDefault="006B178A" w:rsidP="006B178A">
          <w:pPr>
            <w:pStyle w:val="Cm"/>
            <w:spacing w:before="600"/>
            <w:rPr>
              <w:b w:val="0"/>
              <w:smallCaps w:val="0"/>
              <w:color w:val="0091AE"/>
              <w:lang w:val="en-US"/>
            </w:rPr>
          </w:pPr>
          <w:r w:rsidRPr="002D743D">
            <w:rPr>
              <w:color w:val="0091AE"/>
              <w:lang w:val="en-US"/>
            </w:rPr>
            <w:t>of</w:t>
          </w:r>
        </w:p>
        <w:p w14:paraId="0C892093" w14:textId="60073D8B" w:rsidR="006B178A" w:rsidRPr="002D743D" w:rsidRDefault="002D743D" w:rsidP="006B178A">
          <w:pPr>
            <w:pStyle w:val="Cm"/>
            <w:spacing w:before="600"/>
            <w:rPr>
              <w:b w:val="0"/>
              <w:smallCaps w:val="0"/>
              <w:color w:val="0091AE"/>
              <w:lang w:val="en-US"/>
            </w:rPr>
          </w:pPr>
          <w:r>
            <w:rPr>
              <w:color w:val="0091AE"/>
              <w:lang w:val="en-US"/>
            </w:rPr>
            <w:t>HUPX</w:t>
          </w:r>
          <w:r w:rsidR="006B178A" w:rsidRPr="002D743D">
            <w:rPr>
              <w:color w:val="0091AE"/>
              <w:lang w:val="en-US"/>
            </w:rPr>
            <w:t xml:space="preserve"> Market Rules</w:t>
          </w:r>
        </w:p>
        <w:p w14:paraId="03B3678C" w14:textId="127B58AE" w:rsidR="006B178A" w:rsidRPr="002D743D" w:rsidRDefault="006B178A" w:rsidP="006B178A">
          <w:pPr>
            <w:spacing w:before="1440"/>
            <w:jc w:val="center"/>
            <w:rPr>
              <w:rStyle w:val="Kiemelsbordbold"/>
              <w:color w:val="0091AE"/>
              <w:lang w:val="en-US"/>
            </w:rPr>
          </w:pPr>
          <w:r w:rsidRPr="002D743D">
            <w:rPr>
              <w:rStyle w:val="Kiemelsbordbold"/>
              <w:color w:val="0091AE"/>
              <w:lang w:val="en-US"/>
            </w:rPr>
            <w:t xml:space="preserve">Version </w:t>
          </w:r>
          <w:r w:rsidR="007B351B">
            <w:rPr>
              <w:rStyle w:val="Kiemelsbordbold"/>
              <w:color w:val="0091AE"/>
              <w:lang w:val="en-US"/>
            </w:rPr>
            <w:t>2.0</w:t>
          </w:r>
        </w:p>
        <w:p w14:paraId="1498058F" w14:textId="2105D82A" w:rsidR="006B178A" w:rsidRPr="00535188" w:rsidRDefault="002D743D" w:rsidP="006B178A">
          <w:pPr>
            <w:spacing w:before="600" w:after="360"/>
            <w:jc w:val="center"/>
            <w:rPr>
              <w:b/>
              <w:color w:val="0091AE"/>
              <w:sz w:val="44"/>
              <w:szCs w:val="44"/>
              <w:lang w:val="en-US"/>
            </w:rPr>
          </w:pPr>
          <w:r>
            <w:rPr>
              <w:b/>
              <w:color w:val="0091AE"/>
              <w:sz w:val="44"/>
              <w:szCs w:val="44"/>
              <w:lang w:val="en-US"/>
            </w:rPr>
            <w:t xml:space="preserve">Effective from </w:t>
          </w:r>
          <w:r w:rsidR="006B4C10">
            <w:rPr>
              <w:b/>
              <w:color w:val="0091AE"/>
              <w:sz w:val="44"/>
              <w:szCs w:val="44"/>
              <w:lang w:val="en-US"/>
            </w:rPr>
            <w:t>12/03/2024</w:t>
          </w:r>
        </w:p>
        <w:p w14:paraId="2719EC0F" w14:textId="78428BA3" w:rsidR="006B178A" w:rsidRPr="00535188" w:rsidRDefault="006B178A" w:rsidP="001C28B6">
          <w:pPr>
            <w:spacing w:before="960" w:after="3120"/>
            <w:jc w:val="center"/>
            <w:rPr>
              <w:b/>
              <w:color w:val="0091AE"/>
              <w:sz w:val="44"/>
              <w:szCs w:val="44"/>
              <w:lang w:val="en-US"/>
            </w:rPr>
          </w:pPr>
          <w:r w:rsidRPr="00535188">
            <w:rPr>
              <w:b/>
              <w:color w:val="0091AE"/>
              <w:sz w:val="44"/>
              <w:szCs w:val="44"/>
              <w:lang w:val="en-US"/>
            </w:rPr>
            <w:t xml:space="preserve">Date of publication: </w:t>
          </w:r>
          <w:r w:rsidR="006B4C10">
            <w:rPr>
              <w:b/>
              <w:color w:val="0091AE"/>
              <w:sz w:val="44"/>
              <w:szCs w:val="44"/>
              <w:lang w:val="en-US"/>
            </w:rPr>
            <w:t>11/03/2024</w:t>
          </w:r>
        </w:p>
        <w:p w14:paraId="2881BC44" w14:textId="77777777" w:rsidR="001C28B6" w:rsidRPr="00535188" w:rsidRDefault="001C28B6" w:rsidP="001C28B6">
          <w:pPr>
            <w:widowControl w:val="0"/>
            <w:tabs>
              <w:tab w:val="right" w:pos="9072"/>
            </w:tabs>
            <w:autoSpaceDE w:val="0"/>
            <w:autoSpaceDN w:val="0"/>
            <w:adjustRightInd w:val="0"/>
            <w:spacing w:after="0" w:line="240" w:lineRule="auto"/>
            <w:rPr>
              <w:rStyle w:val="Kiemelsbordbold"/>
              <w:color w:val="0091AE"/>
              <w:lang w:val="en-US"/>
            </w:rPr>
          </w:pPr>
          <w:r w:rsidRPr="00535188">
            <w:rPr>
              <w:rStyle w:val="Kiemelsbordbold"/>
              <w:color w:val="0091AE"/>
              <w:lang w:val="en-US"/>
            </w:rPr>
            <w:t xml:space="preserve">Place </w:t>
          </w:r>
          <w:r w:rsidRPr="00535188">
            <w:rPr>
              <w:rStyle w:val="Kiemelsbordbold"/>
              <w:color w:val="0091AE"/>
              <w:lang w:val="en-US"/>
            </w:rPr>
            <w:tab/>
            <w:t>Budapest</w:t>
          </w:r>
        </w:p>
        <w:p w14:paraId="142034C1" w14:textId="0B4F3092" w:rsidR="001C28B6" w:rsidRPr="002D743D" w:rsidRDefault="001C28B6" w:rsidP="001C28B6">
          <w:pPr>
            <w:widowControl w:val="0"/>
            <w:tabs>
              <w:tab w:val="right" w:pos="9072"/>
            </w:tabs>
            <w:autoSpaceDE w:val="0"/>
            <w:autoSpaceDN w:val="0"/>
            <w:adjustRightInd w:val="0"/>
            <w:spacing w:after="0" w:line="240" w:lineRule="auto"/>
            <w:rPr>
              <w:rStyle w:val="Kiemelsbordbold"/>
              <w:color w:val="0091AE"/>
              <w:lang w:val="en-US"/>
            </w:rPr>
          </w:pPr>
          <w:r w:rsidRPr="00535188">
            <w:rPr>
              <w:rStyle w:val="Kiemelsbordbold"/>
              <w:color w:val="0091AE"/>
              <w:lang w:val="en-US"/>
            </w:rPr>
            <w:t xml:space="preserve">Document </w:t>
          </w:r>
          <w:r w:rsidR="002D743D" w:rsidRPr="00535188">
            <w:rPr>
              <w:rStyle w:val="Kiemelsbordbold"/>
              <w:color w:val="0091AE"/>
              <w:lang w:val="en-US"/>
            </w:rPr>
            <w:t>number</w:t>
          </w:r>
          <w:r w:rsidR="002D743D" w:rsidRPr="00535188">
            <w:rPr>
              <w:rStyle w:val="Kiemelsbordbold"/>
              <w:color w:val="0091AE"/>
              <w:lang w:val="en-US"/>
            </w:rPr>
            <w:tab/>
            <w:t>C01</w:t>
          </w:r>
        </w:p>
        <w:p w14:paraId="32947E7F" w14:textId="77777777" w:rsidR="006B178A" w:rsidRPr="001C28B6" w:rsidRDefault="006B178A">
          <w:pPr>
            <w:spacing w:after="160" w:line="259" w:lineRule="auto"/>
            <w:jc w:val="left"/>
            <w:rPr>
              <w:lang w:val="en-US"/>
            </w:rPr>
          </w:pPr>
          <w:r w:rsidRPr="001C28B6">
            <w:rPr>
              <w:lang w:val="en-US"/>
            </w:rPr>
            <w:br w:type="page"/>
          </w:r>
        </w:p>
      </w:sdtContent>
    </w:sdt>
    <w:p w14:paraId="05C59253" w14:textId="337436BA" w:rsidR="001B1C90" w:rsidRPr="002D743D" w:rsidRDefault="002D743D" w:rsidP="006B178A">
      <w:pPr>
        <w:jc w:val="center"/>
        <w:rPr>
          <w:rStyle w:val="Erskiemels"/>
          <w:color w:val="0091AE"/>
          <w:sz w:val="36"/>
          <w:lang w:val="en-US"/>
        </w:rPr>
      </w:pPr>
      <w:r>
        <w:rPr>
          <w:rStyle w:val="Erskiemels"/>
          <w:color w:val="0091AE"/>
          <w:sz w:val="36"/>
          <w:lang w:val="en-US"/>
        </w:rPr>
        <w:lastRenderedPageBreak/>
        <w:t>HUPX</w:t>
      </w:r>
    </w:p>
    <w:p w14:paraId="078B38DF" w14:textId="77777777" w:rsidR="006B178A" w:rsidRPr="002D743D" w:rsidRDefault="006B178A" w:rsidP="006B178A">
      <w:pPr>
        <w:spacing w:after="600"/>
        <w:jc w:val="center"/>
        <w:rPr>
          <w:rStyle w:val="Erskiemels"/>
          <w:color w:val="0091AE"/>
          <w:sz w:val="36"/>
          <w:lang w:val="en-US"/>
        </w:rPr>
      </w:pPr>
      <w:r w:rsidRPr="002D743D">
        <w:rPr>
          <w:rStyle w:val="Erskiemels"/>
          <w:color w:val="0091AE"/>
          <w:sz w:val="36"/>
          <w:lang w:val="en-US"/>
        </w:rPr>
        <w:t>Membership Agreement</w:t>
      </w:r>
    </w:p>
    <w:p w14:paraId="031177C4" w14:textId="77777777" w:rsidR="006B178A" w:rsidRPr="001C28B6" w:rsidRDefault="006B178A" w:rsidP="006B178A">
      <w:pPr>
        <w:spacing w:before="120" w:after="840" w:line="288" w:lineRule="auto"/>
        <w:rPr>
          <w:rFonts w:eastAsia="Times New Roman" w:cs="Times New Roman"/>
          <w:szCs w:val="24"/>
          <w:lang w:val="en-US" w:eastAsia="hu-HU"/>
        </w:rPr>
      </w:pPr>
      <w:r w:rsidRPr="001C28B6">
        <w:rPr>
          <w:rFonts w:eastAsia="Times New Roman" w:cs="Times New Roman"/>
          <w:szCs w:val="24"/>
          <w:lang w:val="en-US" w:eastAsia="hu-HU"/>
        </w:rPr>
        <w:t xml:space="preserve">concluded between the undersigned: </w:t>
      </w:r>
    </w:p>
    <w:p w14:paraId="2CF3ECD9" w14:textId="096E0407" w:rsidR="002D743D" w:rsidRDefault="002D743D" w:rsidP="006B178A">
      <w:pPr>
        <w:spacing w:before="120" w:after="960" w:line="288" w:lineRule="auto"/>
        <w:rPr>
          <w:rFonts w:eastAsia="Times New Roman" w:cs="Times New Roman"/>
          <w:b/>
          <w:szCs w:val="24"/>
          <w:lang w:val="en-US" w:eastAsia="hu-HU"/>
        </w:rPr>
      </w:pPr>
      <w:r w:rsidRPr="002D743D">
        <w:rPr>
          <w:rFonts w:eastAsia="Times New Roman" w:cs="Times New Roman"/>
          <w:b/>
          <w:szCs w:val="24"/>
          <w:lang w:val="en-US" w:eastAsia="hu-HU"/>
        </w:rPr>
        <w:t>H</w:t>
      </w:r>
      <w:r>
        <w:rPr>
          <w:rFonts w:eastAsia="Times New Roman" w:cs="Times New Roman"/>
          <w:b/>
          <w:szCs w:val="24"/>
          <w:lang w:val="en-US" w:eastAsia="hu-HU"/>
        </w:rPr>
        <w:t xml:space="preserve">ungarian </w:t>
      </w:r>
      <w:r w:rsidRPr="002D743D">
        <w:rPr>
          <w:rFonts w:eastAsia="Times New Roman" w:cs="Times New Roman"/>
          <w:b/>
          <w:szCs w:val="24"/>
          <w:lang w:val="en-US" w:eastAsia="hu-HU"/>
        </w:rPr>
        <w:t>P</w:t>
      </w:r>
      <w:r>
        <w:rPr>
          <w:rFonts w:eastAsia="Times New Roman" w:cs="Times New Roman"/>
          <w:b/>
          <w:szCs w:val="24"/>
          <w:lang w:val="en-US" w:eastAsia="hu-HU"/>
        </w:rPr>
        <w:t>ower Exchange</w:t>
      </w:r>
      <w:r w:rsidRPr="002D743D">
        <w:rPr>
          <w:rFonts w:eastAsia="Times New Roman" w:cs="Times New Roman"/>
          <w:b/>
          <w:szCs w:val="24"/>
          <w:lang w:val="en-US" w:eastAsia="hu-HU"/>
        </w:rPr>
        <w:t xml:space="preserve"> Ltd., </w:t>
      </w:r>
      <w:r w:rsidRPr="002D743D">
        <w:rPr>
          <w:rFonts w:eastAsia="Times New Roman" w:cs="Times New Roman"/>
          <w:szCs w:val="24"/>
          <w:lang w:val="en-US" w:eastAsia="hu-HU"/>
        </w:rPr>
        <w:t xml:space="preserve">a private company limited by shares, incorporated under the Hungarian Law with registered office located at 1134 Budapest, Dévai u. 26-28., </w:t>
      </w:r>
      <w:r w:rsidRPr="002E543D">
        <w:rPr>
          <w:rFonts w:eastAsia="Times New Roman" w:cs="Times New Roman"/>
          <w:szCs w:val="24"/>
          <w:lang w:val="en-US" w:eastAsia="hu-HU"/>
        </w:rPr>
        <w:t xml:space="preserve">Hungary and registered under the Company Registration number 01-10-045666 represented </w:t>
      </w:r>
      <w:r w:rsidR="00DD3243" w:rsidRPr="00DD3243">
        <w:rPr>
          <w:rFonts w:eastAsia="Times New Roman" w:cs="Times New Roman"/>
          <w:szCs w:val="24"/>
          <w:lang w:val="en-US" w:eastAsia="hu-HU"/>
        </w:rPr>
        <w:t>by two authorized signatories specified below at the signature box</w:t>
      </w:r>
    </w:p>
    <w:p w14:paraId="4DF4E629" w14:textId="4CECA14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002D743D">
        <w:rPr>
          <w:rFonts w:eastAsia="Times New Roman" w:cs="Times New Roman"/>
          <w:b/>
          <w:szCs w:val="24"/>
          <w:lang w:val="en-US" w:eastAsia="hu-HU"/>
        </w:rPr>
        <w:t>HUPX</w:t>
      </w:r>
      <w:r w:rsidRPr="001C28B6">
        <w:rPr>
          <w:rFonts w:eastAsia="Times New Roman" w:cs="Times New Roman"/>
          <w:szCs w:val="24"/>
          <w:lang w:val="en-US" w:eastAsia="hu-HU"/>
        </w:rPr>
        <w:t>”,</w:t>
      </w:r>
    </w:p>
    <w:p w14:paraId="472E9E7E" w14:textId="77777777" w:rsidR="006B178A" w:rsidRPr="001C28B6" w:rsidRDefault="006B178A" w:rsidP="006B178A">
      <w:pPr>
        <w:spacing w:before="120" w:after="960" w:line="288" w:lineRule="auto"/>
        <w:rPr>
          <w:rFonts w:eastAsia="Times New Roman" w:cs="Times New Roman"/>
          <w:b/>
          <w:szCs w:val="24"/>
          <w:lang w:val="en-US" w:eastAsia="hu-HU"/>
        </w:rPr>
      </w:pPr>
      <w:r w:rsidRPr="001C28B6">
        <w:rPr>
          <w:rFonts w:eastAsia="Times New Roman" w:cs="Times New Roman"/>
          <w:b/>
          <w:szCs w:val="24"/>
          <w:lang w:val="en-US" w:eastAsia="hu-HU"/>
        </w:rPr>
        <w:t xml:space="preserve">and </w:t>
      </w:r>
    </w:p>
    <w:p w14:paraId="62831B51" w14:textId="1586C8D2" w:rsidR="006B178A" w:rsidRPr="001C28B6" w:rsidRDefault="006B178A" w:rsidP="006B178A">
      <w:pPr>
        <w:spacing w:before="120" w:after="480" w:line="288" w:lineRule="auto"/>
        <w:rPr>
          <w:rFonts w:eastAsia="Times New Roman" w:cs="Times New Roman"/>
          <w:szCs w:val="24"/>
          <w:lang w:val="en-US" w:eastAsia="hu-HU"/>
        </w:rPr>
      </w:pPr>
      <w:permStart w:id="1464751571" w:edGrp="everyone"/>
      <w:r w:rsidRPr="001C28B6">
        <w:rPr>
          <w:rFonts w:eastAsia="Times New Roman" w:cs="Times New Roman"/>
          <w:b/>
          <w:szCs w:val="24"/>
          <w:lang w:val="en-US" w:eastAsia="hu-HU"/>
        </w:rPr>
        <w:t xml:space="preserve"> </w:t>
      </w:r>
      <w:r w:rsidR="00801D0D">
        <w:rPr>
          <w:rFonts w:eastAsia="Times New Roman" w:cs="Times New Roman"/>
          <w:b/>
          <w:szCs w:val="24"/>
          <w:lang w:val="en-US" w:eastAsia="hu-HU"/>
        </w:rPr>
        <w:t xml:space="preserve">                                         </w:t>
      </w:r>
      <w:permEnd w:id="1464751571"/>
      <w:r w:rsidRPr="001C28B6">
        <w:rPr>
          <w:rFonts w:eastAsia="Times New Roman" w:cs="Times New Roman"/>
          <w:szCs w:val="24"/>
          <w:lang w:val="en-US" w:eastAsia="hu-HU"/>
        </w:rPr>
        <w:t xml:space="preserve">, having its registered office at </w:t>
      </w:r>
      <w:permStart w:id="1480394640" w:edGrp="everyone"/>
      <w:r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480394640"/>
      <w:r w:rsidRPr="001C28B6">
        <w:rPr>
          <w:rFonts w:eastAsia="Times New Roman" w:cs="Times New Roman"/>
          <w:szCs w:val="24"/>
          <w:lang w:val="en-US" w:eastAsia="hu-HU"/>
        </w:rPr>
        <w:t xml:space="preserve">, registered on </w:t>
      </w:r>
      <w:permStart w:id="889410706" w:edGrp="everyone"/>
      <w:r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89410706"/>
      <w:r w:rsidRPr="001C28B6">
        <w:rPr>
          <w:rFonts w:eastAsia="Times New Roman" w:cs="Times New Roman"/>
          <w:szCs w:val="24"/>
          <w:lang w:val="en-US" w:eastAsia="hu-HU"/>
        </w:rPr>
        <w:t xml:space="preserve"> in the Companies Register of </w:t>
      </w:r>
      <w:r w:rsidR="00801D0D" w:rsidRPr="001C28B6">
        <w:rPr>
          <w:rFonts w:eastAsia="Times New Roman" w:cs="Times New Roman"/>
          <w:szCs w:val="24"/>
          <w:lang w:val="en-US" w:eastAsia="hu-HU"/>
        </w:rPr>
        <w:t xml:space="preserve"> </w:t>
      </w:r>
      <w:permStart w:id="1055280985"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055280985"/>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under the number </w:t>
      </w:r>
      <w:r w:rsidR="00801D0D" w:rsidRPr="001C28B6">
        <w:rPr>
          <w:rFonts w:eastAsia="Times New Roman" w:cs="Times New Roman"/>
          <w:szCs w:val="24"/>
          <w:lang w:val="en-US" w:eastAsia="hu-HU"/>
        </w:rPr>
        <w:t xml:space="preserve"> </w:t>
      </w:r>
      <w:permStart w:id="827733806"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27733806"/>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represented by </w:t>
      </w:r>
      <w:r w:rsidR="00801D0D" w:rsidRPr="001C28B6">
        <w:rPr>
          <w:rFonts w:eastAsia="Times New Roman" w:cs="Times New Roman"/>
          <w:szCs w:val="24"/>
          <w:lang w:val="en-US" w:eastAsia="hu-HU"/>
        </w:rPr>
        <w:t xml:space="preserve"> </w:t>
      </w:r>
      <w:permStart w:id="810186844"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810186844"/>
      <w:r w:rsidR="00801D0D" w:rsidRPr="001C28B6">
        <w:rPr>
          <w:rFonts w:eastAsia="Times New Roman" w:cs="Times New Roman"/>
          <w:szCs w:val="24"/>
          <w:lang w:val="en-US" w:eastAsia="hu-HU"/>
        </w:rPr>
        <w:t xml:space="preserve"> </w:t>
      </w:r>
      <w:r w:rsidRPr="001C28B6">
        <w:rPr>
          <w:rFonts w:eastAsia="Times New Roman" w:cs="Times New Roman"/>
          <w:szCs w:val="24"/>
          <w:lang w:val="en-US" w:eastAsia="hu-HU"/>
        </w:rPr>
        <w:t xml:space="preserve">, in his capacity as </w:t>
      </w:r>
      <w:permStart w:id="727340168" w:edGrp="everyone"/>
      <w:r w:rsidR="00801D0D" w:rsidRPr="001C28B6">
        <w:rPr>
          <w:rFonts w:eastAsia="Times New Roman" w:cs="Times New Roman"/>
          <w:szCs w:val="24"/>
          <w:lang w:val="en-US" w:eastAsia="hu-HU"/>
        </w:rPr>
        <w:t xml:space="preserve"> </w:t>
      </w:r>
      <w:permStart w:id="1778935530" w:edGrp="everyone"/>
      <w:r w:rsidR="00801D0D" w:rsidRPr="001C28B6">
        <w:rPr>
          <w:rFonts w:eastAsia="Times New Roman" w:cs="Times New Roman"/>
          <w:szCs w:val="24"/>
          <w:lang w:val="en-US" w:eastAsia="hu-HU"/>
        </w:rPr>
        <w:t xml:space="preserve"> </w:t>
      </w:r>
      <w:r w:rsidR="00801D0D">
        <w:rPr>
          <w:rFonts w:eastAsia="Times New Roman" w:cs="Times New Roman"/>
          <w:szCs w:val="24"/>
          <w:lang w:val="en-US" w:eastAsia="hu-HU"/>
        </w:rPr>
        <w:t xml:space="preserve">                               </w:t>
      </w:r>
      <w:permEnd w:id="1778935530"/>
      <w:r w:rsidR="00801D0D" w:rsidRPr="001C28B6">
        <w:rPr>
          <w:rFonts w:eastAsia="Times New Roman" w:cs="Times New Roman"/>
          <w:szCs w:val="24"/>
          <w:lang w:val="en-US" w:eastAsia="hu-HU"/>
        </w:rPr>
        <w:t xml:space="preserve"> </w:t>
      </w:r>
      <w:permEnd w:id="727340168"/>
      <w:r w:rsidRPr="001C28B6">
        <w:rPr>
          <w:rFonts w:eastAsia="Times New Roman" w:cs="Times New Roman"/>
          <w:szCs w:val="24"/>
          <w:lang w:val="en-US" w:eastAsia="hu-HU"/>
        </w:rPr>
        <w:t>,</w:t>
      </w:r>
    </w:p>
    <w:p w14:paraId="5ABBE092" w14:textId="0132208B"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 xml:space="preserve">the </w:t>
      </w:r>
      <w:r w:rsidR="002D743D">
        <w:rPr>
          <w:rFonts w:eastAsia="Times New Roman" w:cs="Times New Roman"/>
          <w:b/>
          <w:szCs w:val="24"/>
          <w:lang w:val="en-US" w:eastAsia="hu-HU"/>
        </w:rPr>
        <w:t>HUPX</w:t>
      </w:r>
      <w:r w:rsidRPr="001C28B6">
        <w:rPr>
          <w:rFonts w:eastAsia="Times New Roman" w:cs="Times New Roman"/>
          <w:b/>
          <w:szCs w:val="24"/>
          <w:lang w:val="en-US" w:eastAsia="hu-HU"/>
        </w:rPr>
        <w:t xml:space="preserve"> Member</w:t>
      </w:r>
      <w:r w:rsidRPr="001C28B6">
        <w:rPr>
          <w:rFonts w:eastAsia="Times New Roman" w:cs="Times New Roman"/>
          <w:szCs w:val="24"/>
          <w:lang w:val="en-US" w:eastAsia="hu-HU"/>
        </w:rPr>
        <w:t>”,</w:t>
      </w:r>
    </w:p>
    <w:p w14:paraId="74A31B53"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hereafter together referred to as “the Parties”.</w:t>
      </w:r>
    </w:p>
    <w:p w14:paraId="305C3AA3" w14:textId="77777777" w:rsidR="006B178A" w:rsidRPr="001C28B6" w:rsidRDefault="006B178A">
      <w:pPr>
        <w:spacing w:after="160" w:line="259" w:lineRule="auto"/>
        <w:jc w:val="left"/>
        <w:rPr>
          <w:rFonts w:eastAsia="Times New Roman" w:cs="Times New Roman"/>
          <w:szCs w:val="24"/>
          <w:lang w:val="en-US" w:eastAsia="hu-HU"/>
        </w:rPr>
      </w:pPr>
      <w:r w:rsidRPr="001C28B6">
        <w:rPr>
          <w:rFonts w:eastAsia="Times New Roman" w:cs="Times New Roman"/>
          <w:szCs w:val="24"/>
          <w:lang w:val="en-US" w:eastAsia="hu-HU"/>
        </w:rPr>
        <w:br w:type="page"/>
      </w:r>
    </w:p>
    <w:p w14:paraId="5D423FE0" w14:textId="77777777" w:rsidR="006B178A" w:rsidRPr="002D743D" w:rsidRDefault="006B178A" w:rsidP="006B178A">
      <w:pPr>
        <w:tabs>
          <w:tab w:val="left" w:pos="1418"/>
        </w:tabs>
        <w:spacing w:before="120" w:after="0" w:line="288" w:lineRule="auto"/>
        <w:rPr>
          <w:rStyle w:val="Kiemelsbordbold"/>
          <w:color w:val="0091AE"/>
          <w:lang w:val="en-US"/>
        </w:rPr>
      </w:pPr>
      <w:r w:rsidRPr="002D743D">
        <w:rPr>
          <w:rStyle w:val="Kiemelsbordbold"/>
          <w:color w:val="0091AE"/>
          <w:lang w:val="en-US"/>
        </w:rPr>
        <w:lastRenderedPageBreak/>
        <w:t>Article 1</w:t>
      </w:r>
      <w:r w:rsidRPr="002D743D">
        <w:rPr>
          <w:rStyle w:val="Kiemelsbordbold"/>
          <w:color w:val="0091AE"/>
          <w:lang w:val="en-US"/>
        </w:rPr>
        <w:tab/>
        <w:t>Purpose</w:t>
      </w:r>
    </w:p>
    <w:p w14:paraId="51996B36" w14:textId="0DA0EC6C"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purpose of this Membership Agreement is to </w:t>
      </w:r>
      <w:r w:rsidR="00946489">
        <w:rPr>
          <w:rFonts w:eastAsia="Times New Roman" w:cs="Times New Roman"/>
          <w:szCs w:val="24"/>
          <w:lang w:val="en-US" w:eastAsia="hu-HU"/>
        </w:rPr>
        <w:tab/>
      </w:r>
      <w:r w:rsidRPr="001C28B6">
        <w:rPr>
          <w:rFonts w:eastAsia="Times New Roman" w:cs="Times New Roman"/>
          <w:szCs w:val="24"/>
          <w:lang w:val="en-US" w:eastAsia="hu-HU"/>
        </w:rPr>
        <w:t xml:space="preserve">define </w:t>
      </w:r>
      <w:r w:rsidRPr="001C28B6">
        <w:rPr>
          <w:rFonts w:eastAsia="Times New Roman"/>
          <w:szCs w:val="24"/>
          <w:lang w:val="en-US" w:eastAsia="hu-HU"/>
        </w:rPr>
        <w:t xml:space="preserve">the terms on which the </w:t>
      </w:r>
      <w:r w:rsidR="002D743D">
        <w:rPr>
          <w:rFonts w:eastAsia="Times New Roman"/>
          <w:szCs w:val="24"/>
          <w:lang w:val="en-US" w:eastAsia="hu-HU"/>
        </w:rPr>
        <w:t>HUPX</w:t>
      </w:r>
      <w:r w:rsidRPr="001C28B6">
        <w:rPr>
          <w:rFonts w:eastAsia="Times New Roman"/>
          <w:szCs w:val="24"/>
          <w:lang w:val="en-US" w:eastAsia="hu-HU"/>
        </w:rPr>
        <w:t xml:space="preserve"> Member will carry on its trading business and the resulting relations with </w:t>
      </w:r>
      <w:r w:rsidR="002D743D">
        <w:rPr>
          <w:rFonts w:eastAsia="Times New Roman"/>
          <w:szCs w:val="24"/>
          <w:lang w:val="en-US" w:eastAsia="hu-HU"/>
        </w:rPr>
        <w:t>HUPX</w:t>
      </w:r>
      <w:r w:rsidRPr="001C28B6">
        <w:rPr>
          <w:rFonts w:eastAsia="Times New Roman" w:cs="Times New Roman"/>
          <w:szCs w:val="24"/>
          <w:lang w:val="en-US" w:eastAsia="hu-HU"/>
        </w:rPr>
        <w:t xml:space="preserve">. </w:t>
      </w:r>
    </w:p>
    <w:p w14:paraId="7BF50FE3" w14:textId="77777777" w:rsidR="00B43FC0" w:rsidRDefault="00B43FC0" w:rsidP="006B178A">
      <w:pPr>
        <w:tabs>
          <w:tab w:val="left" w:pos="1418"/>
        </w:tabs>
        <w:spacing w:before="120" w:after="0" w:line="288" w:lineRule="auto"/>
        <w:rPr>
          <w:rStyle w:val="Kiemelsbordbold"/>
          <w:color w:val="0091AE"/>
          <w:lang w:val="en-US" w:eastAsia="hu-HU"/>
        </w:rPr>
      </w:pPr>
    </w:p>
    <w:p w14:paraId="05B2D39B" w14:textId="78875C83" w:rsidR="006B178A" w:rsidRPr="002D743D" w:rsidRDefault="006B178A" w:rsidP="006B178A">
      <w:pPr>
        <w:tabs>
          <w:tab w:val="left" w:pos="1418"/>
        </w:tabs>
        <w:spacing w:before="120" w:after="0" w:line="288" w:lineRule="auto"/>
        <w:rPr>
          <w:rStyle w:val="Kiemelsbordbold"/>
          <w:color w:val="0091AE"/>
          <w:lang w:val="en-US" w:eastAsia="hu-HU"/>
        </w:rPr>
      </w:pPr>
      <w:r w:rsidRPr="002D743D">
        <w:rPr>
          <w:rStyle w:val="Kiemelsbordbold"/>
          <w:color w:val="0091AE"/>
          <w:lang w:val="en-US" w:eastAsia="hu-HU"/>
        </w:rPr>
        <w:t>Article 2</w:t>
      </w:r>
      <w:r w:rsidRPr="002D743D">
        <w:rPr>
          <w:rStyle w:val="Kiemelsbordbold"/>
          <w:color w:val="0091AE"/>
          <w:lang w:val="en-US" w:eastAsia="hu-HU"/>
        </w:rPr>
        <w:tab/>
        <w:t xml:space="preserve">Contents of this Agreement - Obligation of the </w:t>
      </w:r>
      <w:r w:rsidR="002D743D">
        <w:rPr>
          <w:rStyle w:val="Kiemelsbordbold"/>
          <w:color w:val="0091AE"/>
          <w:lang w:val="en-US" w:eastAsia="hu-HU"/>
        </w:rPr>
        <w:t>HUPX</w:t>
      </w:r>
      <w:r w:rsidRPr="002D743D">
        <w:rPr>
          <w:rStyle w:val="Kiemelsbordbold"/>
          <w:color w:val="0091AE"/>
          <w:lang w:val="en-US" w:eastAsia="hu-HU"/>
        </w:rPr>
        <w:t xml:space="preserve"> Member</w:t>
      </w:r>
    </w:p>
    <w:p w14:paraId="386CA4BF" w14:textId="341B634F" w:rsidR="006B178A" w:rsidRPr="001C28B6" w:rsidRDefault="006B178A" w:rsidP="006B178A">
      <w:pPr>
        <w:tabs>
          <w:tab w:val="left" w:pos="1418"/>
        </w:tabs>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Membership Agreement is part of the Rules and Regulations of </w:t>
      </w:r>
      <w:r w:rsidR="002D743D">
        <w:rPr>
          <w:rFonts w:eastAsia="Times New Roman" w:cs="Times New Roman"/>
          <w:szCs w:val="24"/>
          <w:lang w:val="en-US" w:eastAsia="hu-HU"/>
        </w:rPr>
        <w:t>HUPX</w:t>
      </w:r>
      <w:r w:rsidRPr="001C28B6">
        <w:rPr>
          <w:rFonts w:eastAsia="Times New Roman" w:cs="Times New Roman"/>
          <w:szCs w:val="24"/>
          <w:lang w:val="en-US" w:eastAsia="hu-HU"/>
        </w:rPr>
        <w:t>, which consist of:</w:t>
      </w:r>
    </w:p>
    <w:p w14:paraId="3AF8F925" w14:textId="2935E345" w:rsidR="006B178A" w:rsidRPr="001C28B6" w:rsidRDefault="006B178A">
      <w:pPr>
        <w:pStyle w:val="Listaszerbekezds"/>
        <w:rPr>
          <w:b/>
          <w:color w:val="AA2454"/>
          <w:sz w:val="22"/>
          <w:lang w:val="en-US" w:eastAsia="hu-HU"/>
        </w:rPr>
      </w:pPr>
      <w:r w:rsidRPr="001C28B6">
        <w:rPr>
          <w:lang w:val="en-US" w:eastAsia="hu-HU"/>
        </w:rPr>
        <w:t>this</w:t>
      </w:r>
      <w:r w:rsidR="002D743D">
        <w:rPr>
          <w:lang w:val="en-US" w:eastAsia="hu-HU"/>
        </w:rPr>
        <w:t xml:space="preserve"> Membership Agreement as Annex </w:t>
      </w:r>
      <w:r w:rsidRPr="001C28B6">
        <w:rPr>
          <w:lang w:val="en-US" w:eastAsia="hu-HU"/>
        </w:rPr>
        <w:t>V of Market Rules,</w:t>
      </w:r>
    </w:p>
    <w:p w14:paraId="7C7ADE66" w14:textId="77777777" w:rsidR="006B178A" w:rsidRPr="001C28B6" w:rsidRDefault="006B178A" w:rsidP="006B178A">
      <w:pPr>
        <w:pStyle w:val="Listaszerbekezds"/>
        <w:rPr>
          <w:b/>
          <w:color w:val="AA2454"/>
          <w:sz w:val="22"/>
          <w:lang w:val="en-US" w:eastAsia="hu-HU"/>
        </w:rPr>
      </w:pPr>
      <w:r w:rsidRPr="001C28B6">
        <w:rPr>
          <w:rFonts w:eastAsia="Times New Roman"/>
          <w:szCs w:val="24"/>
          <w:lang w:val="en-US" w:eastAsia="hu-HU"/>
        </w:rPr>
        <w:t>Market Rules together with its Annexes,</w:t>
      </w:r>
    </w:p>
    <w:p w14:paraId="10B2E6B8" w14:textId="19BD9E8D" w:rsidR="006B178A" w:rsidRPr="001C28B6" w:rsidRDefault="006B178A" w:rsidP="006B178A">
      <w:pPr>
        <w:pStyle w:val="Listaszerbekezds"/>
        <w:rPr>
          <w:b/>
          <w:color w:val="AA2454"/>
          <w:sz w:val="22"/>
          <w:lang w:val="en-US" w:eastAsia="hu-HU"/>
        </w:rPr>
      </w:pPr>
      <w:r w:rsidRPr="001C28B6">
        <w:rPr>
          <w:rFonts w:eastAsia="Times New Roman"/>
          <w:szCs w:val="24"/>
          <w:lang w:val="en-US" w:eastAsia="hu-HU"/>
        </w:rPr>
        <w:t xml:space="preserve">decisions of </w:t>
      </w:r>
      <w:r w:rsidR="002D743D">
        <w:rPr>
          <w:rFonts w:eastAsia="Times New Roman"/>
          <w:szCs w:val="24"/>
          <w:lang w:val="en-US" w:eastAsia="hu-HU"/>
        </w:rPr>
        <w:t>HUPX</w:t>
      </w:r>
      <w:r w:rsidRPr="001C28B6">
        <w:rPr>
          <w:rFonts w:eastAsia="Times New Roman"/>
          <w:szCs w:val="24"/>
          <w:lang w:val="en-US" w:eastAsia="hu-HU"/>
        </w:rPr>
        <w:t xml:space="preserve"> under the authorization and within the scope of the Market Rules</w:t>
      </w:r>
    </w:p>
    <w:p w14:paraId="3A49D778" w14:textId="77777777" w:rsidR="006B178A" w:rsidRPr="001C28B6" w:rsidRDefault="006B178A" w:rsidP="006B178A">
      <w:pPr>
        <w:pStyle w:val="Listaszerbekezds"/>
        <w:rPr>
          <w:lang w:val="en-US" w:eastAsia="hu-HU"/>
        </w:rPr>
      </w:pPr>
      <w:r w:rsidRPr="001C28B6">
        <w:rPr>
          <w:lang w:val="en-US" w:eastAsia="hu-HU"/>
        </w:rPr>
        <w:t>Contractual Notices</w:t>
      </w:r>
    </w:p>
    <w:p w14:paraId="3DDBDA08" w14:textId="7F29F987" w:rsidR="006B178A" w:rsidRDefault="006B178A" w:rsidP="006B178A">
      <w:pPr>
        <w:pStyle w:val="Listaszerbekezds"/>
        <w:rPr>
          <w:lang w:val="en-US" w:eastAsia="hu-HU"/>
        </w:rPr>
      </w:pPr>
      <w:r w:rsidRPr="001C28B6">
        <w:rPr>
          <w:lang w:val="en-US" w:eastAsia="hu-HU"/>
        </w:rPr>
        <w:t>Market Notices</w:t>
      </w:r>
    </w:p>
    <w:p w14:paraId="0856A276" w14:textId="54DF07A3" w:rsidR="00557C99" w:rsidRPr="001C28B6" w:rsidRDefault="00557C99" w:rsidP="006B178A">
      <w:pPr>
        <w:pStyle w:val="Listaszerbekezds"/>
        <w:rPr>
          <w:lang w:val="en-US" w:eastAsia="hu-HU"/>
        </w:rPr>
      </w:pPr>
      <w:r>
        <w:rPr>
          <w:lang w:val="en-US" w:eastAsia="hu-HU"/>
        </w:rPr>
        <w:t>Operational Notices.</w:t>
      </w:r>
    </w:p>
    <w:p w14:paraId="099999B9" w14:textId="77777777" w:rsidR="006B178A" w:rsidRPr="001C28B6" w:rsidRDefault="006B178A" w:rsidP="006B178A">
      <w:pPr>
        <w:rPr>
          <w:lang w:val="en-US" w:eastAsia="hu-HU"/>
        </w:rPr>
      </w:pPr>
      <w:r w:rsidRPr="001C28B6">
        <w:rPr>
          <w:lang w:val="en-US" w:eastAsia="hu-HU"/>
        </w:rPr>
        <w:t>In the event of any contradiction between the Membership Agreement and the Market Rules, the Market Rules shall prevail over the Membership Agreement.</w:t>
      </w:r>
    </w:p>
    <w:p w14:paraId="64AAF924" w14:textId="04BDB8F8" w:rsidR="006B178A" w:rsidRPr="001C28B6" w:rsidRDefault="006B178A" w:rsidP="006B178A">
      <w:pPr>
        <w:rPr>
          <w:lang w:val="en-US" w:eastAsia="hu-HU"/>
        </w:rPr>
      </w:pPr>
      <w:r w:rsidRPr="001C28B6">
        <w:rPr>
          <w:lang w:val="en-US" w:eastAsia="hu-HU"/>
        </w:rPr>
        <w:t xml:space="preserve">By signing this Membership Agreement, the </w:t>
      </w:r>
      <w:r w:rsidR="002D743D">
        <w:rPr>
          <w:lang w:val="en-US" w:eastAsia="hu-HU"/>
        </w:rPr>
        <w:t>HUPX</w:t>
      </w:r>
      <w:r w:rsidRPr="001C28B6">
        <w:rPr>
          <w:lang w:val="en-US" w:eastAsia="hu-HU"/>
        </w:rPr>
        <w:t xml:space="preserve"> Member agrees to comply with the Rules and Regulations of </w:t>
      </w:r>
      <w:r w:rsidR="002D743D">
        <w:rPr>
          <w:lang w:val="en-US" w:eastAsia="hu-HU"/>
        </w:rPr>
        <w:t>HUPX</w:t>
      </w:r>
      <w:r w:rsidRPr="001C28B6">
        <w:rPr>
          <w:lang w:val="en-US" w:eastAsia="hu-HU"/>
        </w:rPr>
        <w:t xml:space="preserve"> in all respects and to fulfill all of the duties and obligations of the Rules and Regulations of </w:t>
      </w:r>
      <w:r w:rsidR="002D743D">
        <w:rPr>
          <w:lang w:val="en-US" w:eastAsia="hu-HU"/>
        </w:rPr>
        <w:t>HUPX</w:t>
      </w:r>
      <w:r w:rsidRPr="001C28B6">
        <w:rPr>
          <w:lang w:val="en-US" w:eastAsia="hu-HU"/>
        </w:rPr>
        <w:t xml:space="preserve"> which may be applicable.</w:t>
      </w:r>
    </w:p>
    <w:p w14:paraId="6596B525" w14:textId="77777777" w:rsidR="00B43FC0" w:rsidRDefault="00B43FC0" w:rsidP="006B178A">
      <w:pPr>
        <w:tabs>
          <w:tab w:val="left" w:pos="1418"/>
        </w:tabs>
        <w:rPr>
          <w:rStyle w:val="Kiemelsbordbold"/>
          <w:color w:val="0091AE"/>
          <w:lang w:val="en-US" w:eastAsia="hu-HU"/>
        </w:rPr>
      </w:pPr>
    </w:p>
    <w:p w14:paraId="0E24B6FE" w14:textId="036F72E0" w:rsidR="006B178A" w:rsidRPr="002D743D" w:rsidRDefault="006B178A" w:rsidP="006B178A">
      <w:pPr>
        <w:tabs>
          <w:tab w:val="left" w:pos="1418"/>
        </w:tabs>
        <w:rPr>
          <w:rStyle w:val="Kiemelsbordbold"/>
          <w:color w:val="0091AE"/>
          <w:lang w:val="en-US" w:eastAsia="hu-HU"/>
        </w:rPr>
      </w:pPr>
      <w:r w:rsidRPr="002D743D">
        <w:rPr>
          <w:rStyle w:val="Kiemelsbordbold"/>
          <w:color w:val="0091AE"/>
          <w:lang w:val="en-US" w:eastAsia="hu-HU"/>
        </w:rPr>
        <w:t>Article 3</w:t>
      </w:r>
      <w:r w:rsidRPr="002D743D">
        <w:rPr>
          <w:rStyle w:val="Kiemelsbordbold"/>
          <w:color w:val="0091AE"/>
          <w:lang w:val="en-US" w:eastAsia="hu-HU"/>
        </w:rPr>
        <w:tab/>
        <w:t>Authorizations</w:t>
      </w:r>
    </w:p>
    <w:p w14:paraId="318CEABE" w14:textId="72D60AFD"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Subject to the provision of all supporting documents for its admission and membership on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the Member is authorized to access trading on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markets.</w:t>
      </w:r>
    </w:p>
    <w:p w14:paraId="061644E8" w14:textId="7A5FE76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With the signature of this Membership Agreement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 authorizes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contact/s” indicated on the application form to give and amend declarations regarding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except the termination and suspension of the membership and to change data given in the forms required for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from the e-mail address of the “Membership contact/s” given in the application form. All declarations made in this way can be deemed and accepted by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in the name and on behalf of 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w:t>
      </w:r>
    </w:p>
    <w:p w14:paraId="3DFB86DB" w14:textId="5807DA3D" w:rsidR="00B43FC0" w:rsidRDefault="00B43FC0">
      <w:pPr>
        <w:spacing w:after="160" w:line="259" w:lineRule="auto"/>
        <w:jc w:val="left"/>
        <w:rPr>
          <w:rStyle w:val="Kiemelsbordbold"/>
          <w:color w:val="0091AE"/>
        </w:rPr>
      </w:pPr>
      <w:r>
        <w:rPr>
          <w:rStyle w:val="Kiemelsbordbold"/>
          <w:color w:val="0091AE"/>
        </w:rPr>
        <w:br w:type="page"/>
      </w:r>
    </w:p>
    <w:p w14:paraId="499FF907" w14:textId="61B02801" w:rsidR="00EE4688" w:rsidRPr="00557C99" w:rsidRDefault="00EE4688" w:rsidP="00EE4688">
      <w:pPr>
        <w:tabs>
          <w:tab w:val="left" w:pos="1418"/>
        </w:tabs>
        <w:spacing w:before="240"/>
        <w:rPr>
          <w:rStyle w:val="Kiemelsbordbold"/>
          <w:color w:val="0091AE"/>
        </w:rPr>
      </w:pPr>
      <w:r w:rsidRPr="00557C99">
        <w:rPr>
          <w:rStyle w:val="Kiemelsbordbold"/>
          <w:color w:val="0091AE"/>
        </w:rPr>
        <w:lastRenderedPageBreak/>
        <w:t>Article 4 Access to HUPX Market and Segments</w:t>
      </w:r>
    </w:p>
    <w:p w14:paraId="43B8BEE7" w14:textId="735783D1" w:rsidR="00EE4688" w:rsidRPr="00557C99" w:rsidRDefault="00EE4688" w:rsidP="00EE4688">
      <w:pPr>
        <w:spacing w:before="120" w:after="0" w:line="288" w:lineRule="auto"/>
        <w:rPr>
          <w:rFonts w:eastAsia="Times New Roman" w:cs="Times New Roman"/>
          <w:szCs w:val="24"/>
          <w:lang w:val="en-US" w:eastAsia="hu-HU"/>
        </w:rPr>
      </w:pPr>
      <w:r w:rsidRPr="00557C99">
        <w:rPr>
          <w:rFonts w:eastAsia="Times New Roman" w:cs="Times New Roman"/>
          <w:szCs w:val="24"/>
          <w:lang w:val="en-US" w:eastAsia="hu-HU"/>
        </w:rPr>
        <w:t xml:space="preserve">Pursuant to point 2.1.4 of HUPX Market Rules, the HUPX Member applies to be authorized to access trading for the following categories of contracts: </w:t>
      </w:r>
    </w:p>
    <w:p w14:paraId="59A1AA6E" w14:textId="32128948" w:rsidR="00EE4688" w:rsidRPr="00557C99" w:rsidRDefault="00557C99" w:rsidP="00EE4688">
      <w:pPr>
        <w:spacing w:before="120" w:after="0" w:line="288" w:lineRule="auto"/>
        <w:rPr>
          <w:rFonts w:eastAsia="Times New Roman" w:cs="Times New Roman"/>
          <w:szCs w:val="24"/>
          <w:lang w:val="en-US" w:eastAsia="hu-HU"/>
        </w:rPr>
      </w:pPr>
      <w:r w:rsidRPr="00557C99">
        <w:rPr>
          <w:rFonts w:eastAsia="Times New Roman" w:cs="Arial"/>
          <w:szCs w:val="24"/>
          <w:lang w:val="en-US" w:eastAsia="hu-HU"/>
        </w:rPr>
        <w:t xml:space="preserve">HUPX </w:t>
      </w:r>
      <w:r w:rsidR="00EE4688" w:rsidRPr="00557C99">
        <w:rPr>
          <w:rFonts w:eastAsia="Times New Roman" w:cs="Arial"/>
          <w:szCs w:val="24"/>
          <w:lang w:val="en-US" w:eastAsia="hu-HU"/>
        </w:rPr>
        <w:t>Market</w:t>
      </w:r>
      <w:r w:rsidRPr="00557C99">
        <w:rPr>
          <w:rFonts w:eastAsia="Times New Roman" w:cs="Arial"/>
          <w:szCs w:val="24"/>
          <w:lang w:val="en-US" w:eastAsia="hu-HU"/>
        </w:rPr>
        <w:t>s</w:t>
      </w:r>
    </w:p>
    <w:p w14:paraId="2A1433E6" w14:textId="77777777" w:rsidR="00EE4688" w:rsidRPr="00557C99" w:rsidRDefault="00EE4688" w:rsidP="00EE4688">
      <w:pPr>
        <w:tabs>
          <w:tab w:val="left" w:pos="1701"/>
        </w:tabs>
        <w:spacing w:before="120" w:after="0" w:line="288" w:lineRule="auto"/>
        <w:rPr>
          <w:rFonts w:eastAsia="Times New Roman" w:cs="Arial"/>
          <w:szCs w:val="24"/>
          <w:lang w:val="en-US" w:eastAsia="hu-HU"/>
        </w:rPr>
      </w:pPr>
      <w:r w:rsidRPr="00557C99">
        <w:rPr>
          <w:rFonts w:eastAsia="Times New Roman" w:cs="Arial"/>
          <w:szCs w:val="24"/>
          <w:lang w:val="en-US" w:eastAsia="hu-HU"/>
        </w:rPr>
        <w:tab/>
      </w:r>
      <w:r w:rsidRPr="00557C99">
        <w:rPr>
          <w:rFonts w:eastAsia="Times New Roman" w:cs="Arial"/>
          <w:szCs w:val="24"/>
          <w:lang w:val="en-US" w:eastAsia="hu-HU"/>
        </w:rPr>
        <w:sym w:font="Arial" w:char="F07F"/>
      </w:r>
      <w:r w:rsidRPr="00557C99">
        <w:rPr>
          <w:rFonts w:eastAsia="Times New Roman" w:cs="Arial"/>
          <w:szCs w:val="24"/>
          <w:lang w:val="en-US" w:eastAsia="hu-HU"/>
        </w:rPr>
        <w:tab/>
        <w:t>HUPX Day-Ahead Market</w:t>
      </w:r>
    </w:p>
    <w:p w14:paraId="6417D4A5" w14:textId="5C0EC902" w:rsidR="00EE4688" w:rsidRDefault="00EE4688" w:rsidP="00EE4688">
      <w:pPr>
        <w:tabs>
          <w:tab w:val="left" w:pos="1701"/>
        </w:tabs>
        <w:spacing w:before="120" w:after="0" w:line="288" w:lineRule="auto"/>
        <w:rPr>
          <w:rFonts w:eastAsia="Times New Roman" w:cs="Arial"/>
          <w:szCs w:val="24"/>
          <w:lang w:val="en-US" w:eastAsia="hu-HU"/>
        </w:rPr>
      </w:pPr>
      <w:r w:rsidRPr="00557C99">
        <w:rPr>
          <w:rFonts w:eastAsia="Times New Roman" w:cs="Arial"/>
          <w:szCs w:val="24"/>
          <w:lang w:val="en-US" w:eastAsia="hu-HU"/>
        </w:rPr>
        <w:tab/>
      </w:r>
      <w:r w:rsidRPr="00557C99">
        <w:rPr>
          <w:rFonts w:eastAsia="Times New Roman" w:cs="Arial"/>
          <w:szCs w:val="24"/>
          <w:lang w:val="en-US" w:eastAsia="hu-HU"/>
        </w:rPr>
        <w:sym w:font="Arial" w:char="F07F"/>
      </w:r>
      <w:r w:rsidRPr="00557C99">
        <w:rPr>
          <w:rFonts w:eastAsia="Times New Roman" w:cs="Arial"/>
          <w:szCs w:val="24"/>
          <w:lang w:val="en-US" w:eastAsia="hu-HU"/>
        </w:rPr>
        <w:tab/>
        <w:t>HUPX Intraday</w:t>
      </w:r>
      <w:r w:rsidR="007B351B">
        <w:rPr>
          <w:rFonts w:eastAsia="Times New Roman" w:cs="Arial"/>
          <w:szCs w:val="24"/>
          <w:lang w:val="en-US" w:eastAsia="hu-HU"/>
        </w:rPr>
        <w:t xml:space="preserve"> Continuous</w:t>
      </w:r>
      <w:r w:rsidRPr="00557C99">
        <w:rPr>
          <w:rFonts w:eastAsia="Times New Roman" w:cs="Arial"/>
          <w:szCs w:val="24"/>
          <w:lang w:val="en-US" w:eastAsia="hu-HU"/>
        </w:rPr>
        <w:t xml:space="preserve"> Market</w:t>
      </w:r>
    </w:p>
    <w:p w14:paraId="6ADC4B58" w14:textId="14B3A312" w:rsidR="00515B72" w:rsidRDefault="00515B72" w:rsidP="00515B72">
      <w:pPr>
        <w:tabs>
          <w:tab w:val="left" w:pos="1701"/>
        </w:tabs>
        <w:spacing w:before="120" w:after="0" w:line="288" w:lineRule="auto"/>
        <w:rPr>
          <w:rFonts w:eastAsia="Times New Roman" w:cs="Arial"/>
          <w:szCs w:val="24"/>
          <w:lang w:val="en-US" w:eastAsia="hu-HU"/>
        </w:rPr>
      </w:pPr>
      <w:r w:rsidRPr="00557C99">
        <w:rPr>
          <w:rFonts w:eastAsia="Times New Roman" w:cs="Arial"/>
          <w:szCs w:val="24"/>
          <w:lang w:val="en-US" w:eastAsia="hu-HU"/>
        </w:rPr>
        <w:tab/>
      </w:r>
      <w:r w:rsidRPr="00557C99">
        <w:rPr>
          <w:rFonts w:eastAsia="Times New Roman" w:cs="Arial"/>
          <w:szCs w:val="24"/>
          <w:lang w:val="en-US" w:eastAsia="hu-HU"/>
        </w:rPr>
        <w:sym w:font="Arial" w:char="F07F"/>
      </w:r>
      <w:r w:rsidRPr="00557C99">
        <w:rPr>
          <w:rFonts w:eastAsia="Times New Roman" w:cs="Arial"/>
          <w:szCs w:val="24"/>
          <w:lang w:val="en-US" w:eastAsia="hu-HU"/>
        </w:rPr>
        <w:tab/>
        <w:t xml:space="preserve">HUPX </w:t>
      </w:r>
      <w:r>
        <w:rPr>
          <w:rFonts w:eastAsia="Times New Roman" w:cs="Arial"/>
          <w:szCs w:val="24"/>
          <w:lang w:val="en-US" w:eastAsia="hu-HU"/>
        </w:rPr>
        <w:t>I</w:t>
      </w:r>
      <w:r w:rsidR="007B351B">
        <w:rPr>
          <w:rFonts w:eastAsia="Times New Roman" w:cs="Arial"/>
          <w:szCs w:val="24"/>
          <w:lang w:val="en-US" w:eastAsia="hu-HU"/>
        </w:rPr>
        <w:t>ntraday Auction Market</w:t>
      </w:r>
    </w:p>
    <w:p w14:paraId="6201FA9C" w14:textId="77777777" w:rsidR="00B43FC0" w:rsidRDefault="00B43FC0" w:rsidP="00B43FC0">
      <w:pPr>
        <w:tabs>
          <w:tab w:val="left" w:pos="1418"/>
        </w:tabs>
        <w:spacing w:before="240"/>
        <w:rPr>
          <w:rStyle w:val="Kiemelsbordbold"/>
          <w:color w:val="0091AE"/>
        </w:rPr>
      </w:pPr>
    </w:p>
    <w:p w14:paraId="1F5E2F81" w14:textId="6A29D5F5" w:rsidR="006B178A" w:rsidRPr="00B43FC0" w:rsidRDefault="00EE4688" w:rsidP="00B43FC0">
      <w:pPr>
        <w:tabs>
          <w:tab w:val="left" w:pos="1418"/>
        </w:tabs>
        <w:spacing w:before="240"/>
        <w:rPr>
          <w:rStyle w:val="Kiemelsbordbold"/>
          <w:color w:val="0091AE"/>
        </w:rPr>
      </w:pPr>
      <w:r w:rsidRPr="00B43FC0">
        <w:rPr>
          <w:rStyle w:val="Kiemelsbordbold"/>
          <w:color w:val="0091AE"/>
        </w:rPr>
        <w:t>Article 5</w:t>
      </w:r>
      <w:r w:rsidR="006B178A" w:rsidRPr="00B43FC0">
        <w:rPr>
          <w:rStyle w:val="Kiemelsbordbold"/>
          <w:color w:val="0091AE"/>
        </w:rPr>
        <w:tab/>
        <w:t>Amendments</w:t>
      </w:r>
    </w:p>
    <w:p w14:paraId="7B513CAE" w14:textId="7B8D5874" w:rsidR="006B178A" w:rsidRPr="001C28B6" w:rsidRDefault="002D743D" w:rsidP="006B178A">
      <w:pPr>
        <w:spacing w:before="120" w:after="0" w:line="288" w:lineRule="auto"/>
        <w:rPr>
          <w:rFonts w:eastAsia="Times New Roman" w:cs="Times New Roman"/>
          <w:szCs w:val="24"/>
          <w:lang w:val="en-US" w:eastAsia="hu-HU"/>
        </w:rPr>
      </w:pPr>
      <w:r>
        <w:rPr>
          <w:rFonts w:eastAsia="Times New Roman" w:cs="Times New Roman"/>
          <w:szCs w:val="24"/>
          <w:lang w:val="en-US" w:eastAsia="hu-HU"/>
        </w:rPr>
        <w:t>HUPX</w:t>
      </w:r>
      <w:r w:rsidR="006B178A" w:rsidRPr="001C28B6">
        <w:rPr>
          <w:rFonts w:eastAsia="Times New Roman" w:cs="Times New Roman"/>
          <w:szCs w:val="24"/>
          <w:lang w:val="en-US" w:eastAsia="hu-HU"/>
        </w:rPr>
        <w:t xml:space="preserve"> reserves the right to modify the provisions of the Market Rules</w:t>
      </w:r>
      <w:r w:rsidR="00517C43">
        <w:rPr>
          <w:rFonts w:eastAsia="Times New Roman" w:cs="Times New Roman"/>
          <w:szCs w:val="24"/>
          <w:lang w:val="en-US" w:eastAsia="hu-HU"/>
        </w:rPr>
        <w:t>,</w:t>
      </w:r>
      <w:r w:rsidR="00B43FC0">
        <w:rPr>
          <w:rFonts w:eastAsia="Times New Roman" w:cs="Times New Roman"/>
          <w:szCs w:val="24"/>
          <w:lang w:val="en-US" w:eastAsia="hu-HU"/>
        </w:rPr>
        <w:t xml:space="preserve"> </w:t>
      </w:r>
      <w:r w:rsidR="00517C43">
        <w:rPr>
          <w:rFonts w:eastAsia="Times New Roman" w:cs="Times New Roman"/>
          <w:szCs w:val="24"/>
          <w:lang w:val="en-US" w:eastAsia="hu-HU"/>
        </w:rPr>
        <w:t xml:space="preserve">including the Membership Agreement </w:t>
      </w:r>
      <w:r w:rsidR="006B178A" w:rsidRPr="001C28B6">
        <w:rPr>
          <w:rFonts w:eastAsia="Times New Roman" w:cs="Times New Roman"/>
          <w:szCs w:val="24"/>
          <w:lang w:val="en-US" w:eastAsia="hu-HU"/>
        </w:rPr>
        <w:t xml:space="preserve">in its sole and absolute discretion subject only to prior written notice (in the form of Contractual Notice) given to the </w:t>
      </w:r>
      <w:r>
        <w:rPr>
          <w:rFonts w:eastAsia="Times New Roman" w:cs="Times New Roman"/>
          <w:szCs w:val="24"/>
          <w:lang w:val="en-US" w:eastAsia="hu-HU"/>
        </w:rPr>
        <w:t>HUPX</w:t>
      </w:r>
      <w:r w:rsidR="006B178A" w:rsidRPr="001C28B6">
        <w:rPr>
          <w:rFonts w:eastAsia="Times New Roman" w:cs="Times New Roman"/>
          <w:szCs w:val="24"/>
          <w:lang w:val="en-US" w:eastAsia="hu-HU"/>
        </w:rPr>
        <w:t xml:space="preserve"> Member under the conditions set forth in the Market Rules including its Annexes.</w:t>
      </w:r>
    </w:p>
    <w:p w14:paraId="473E4CAD" w14:textId="77777777" w:rsidR="00B43FC0" w:rsidRDefault="00B43FC0" w:rsidP="001C28B6">
      <w:pPr>
        <w:keepNext/>
        <w:tabs>
          <w:tab w:val="left" w:pos="1418"/>
        </w:tabs>
        <w:spacing w:before="120" w:after="0" w:line="288" w:lineRule="auto"/>
        <w:rPr>
          <w:rStyle w:val="Kiemelsbordbold"/>
          <w:color w:val="0091AE"/>
          <w:lang w:val="en-US"/>
        </w:rPr>
      </w:pPr>
    </w:p>
    <w:p w14:paraId="7691D0B9" w14:textId="00F80E03" w:rsidR="006B178A" w:rsidRPr="002D743D" w:rsidRDefault="00EE4688" w:rsidP="001C28B6">
      <w:pPr>
        <w:keepNext/>
        <w:tabs>
          <w:tab w:val="left" w:pos="1418"/>
        </w:tabs>
        <w:spacing w:before="120" w:after="0" w:line="288" w:lineRule="auto"/>
        <w:rPr>
          <w:rStyle w:val="Kiemelsbordbold"/>
          <w:color w:val="0091AE"/>
          <w:lang w:val="en-US"/>
        </w:rPr>
      </w:pPr>
      <w:r>
        <w:rPr>
          <w:rStyle w:val="Kiemelsbordbold"/>
          <w:color w:val="0091AE"/>
          <w:lang w:val="en-US"/>
        </w:rPr>
        <w:t>Article 6</w:t>
      </w:r>
      <w:r w:rsidR="006B178A" w:rsidRPr="002D743D">
        <w:rPr>
          <w:rStyle w:val="Kiemelsbordbold"/>
          <w:color w:val="0091AE"/>
          <w:lang w:val="en-US"/>
        </w:rPr>
        <w:tab/>
        <w:t>Entry into force and Term and Termination</w:t>
      </w:r>
    </w:p>
    <w:p w14:paraId="5301509A" w14:textId="45D1ECE0"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Membership comes into force upon the signature of the Membership Agreement by both parties, however the first Trading Day is defined in the admission letter issued by </w:t>
      </w:r>
      <w:r w:rsidR="002D743D">
        <w:rPr>
          <w:rFonts w:eastAsia="Times New Roman" w:cs="Times New Roman"/>
          <w:szCs w:val="24"/>
          <w:lang w:val="en-US" w:eastAsia="hu-HU"/>
        </w:rPr>
        <w:t>HUPX</w:t>
      </w:r>
      <w:r w:rsidRPr="001C28B6">
        <w:rPr>
          <w:rFonts w:eastAsia="Times New Roman" w:cs="Times New Roman"/>
          <w:szCs w:val="24"/>
          <w:lang w:val="en-US" w:eastAsia="hu-HU"/>
        </w:rPr>
        <w:t>.</w:t>
      </w:r>
    </w:p>
    <w:p w14:paraId="747E0679" w14:textId="3E472D25"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admission letter issued </w:t>
      </w:r>
      <w:r w:rsidR="002D743D">
        <w:rPr>
          <w:rFonts w:eastAsia="Times New Roman" w:cs="Times New Roman"/>
          <w:szCs w:val="24"/>
          <w:lang w:val="en-US" w:eastAsia="hu-HU"/>
        </w:rPr>
        <w:t>HUPX</w:t>
      </w:r>
      <w:r w:rsidRPr="001C28B6">
        <w:rPr>
          <w:rFonts w:eastAsia="Times New Roman"/>
          <w:szCs w:val="24"/>
          <w:lang w:val="en-US" w:eastAsia="hu-HU"/>
        </w:rPr>
        <w:t xml:space="preserve"> </w:t>
      </w:r>
      <w:r w:rsidRPr="001C28B6">
        <w:rPr>
          <w:rFonts w:eastAsia="Times New Roman" w:cs="Times New Roman"/>
          <w:szCs w:val="24"/>
          <w:lang w:val="en-US" w:eastAsia="hu-HU"/>
        </w:rPr>
        <w:t xml:space="preserve">shall be considered as the acceptance of the conditions of the Membership Agreement by </w:t>
      </w:r>
      <w:r w:rsidR="002D743D">
        <w:rPr>
          <w:rFonts w:eastAsia="Times New Roman" w:cs="Times New Roman"/>
          <w:szCs w:val="24"/>
          <w:lang w:val="en-US" w:eastAsia="hu-HU"/>
        </w:rPr>
        <w:t>HUPX</w:t>
      </w:r>
      <w:r w:rsidRPr="001C28B6">
        <w:rPr>
          <w:rFonts w:eastAsia="Times New Roman" w:cs="Times New Roman"/>
          <w:szCs w:val="24"/>
          <w:lang w:val="en-US" w:eastAsia="hu-HU"/>
        </w:rPr>
        <w:t xml:space="preserve"> on the date defined in the admission letter. </w:t>
      </w:r>
    </w:p>
    <w:p w14:paraId="21CB4AB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Payment conditions including the first day for payment of fees are included in Membership Fee Schedule. </w:t>
      </w:r>
    </w:p>
    <w:p w14:paraId="0EFD302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has been entered into for an indefinite period of time from its effective date. The Marker Rules shall be applied also for suspension of Membership and the termination of the Membership Agreement.</w:t>
      </w:r>
    </w:p>
    <w:p w14:paraId="5ABB21AD" w14:textId="77777777" w:rsidR="00B43FC0" w:rsidRDefault="00B43FC0" w:rsidP="001C28B6">
      <w:pPr>
        <w:keepNext/>
        <w:tabs>
          <w:tab w:val="left" w:pos="1418"/>
        </w:tabs>
        <w:spacing w:before="120" w:after="0" w:line="288" w:lineRule="auto"/>
        <w:rPr>
          <w:rStyle w:val="Kiemelsbordbold"/>
          <w:color w:val="0091AE"/>
          <w:lang w:val="en-US"/>
        </w:rPr>
      </w:pPr>
    </w:p>
    <w:p w14:paraId="222D4FCA" w14:textId="3C105C8B" w:rsidR="001C28B6" w:rsidRPr="002D743D" w:rsidRDefault="00EE4688" w:rsidP="001C28B6">
      <w:pPr>
        <w:keepNext/>
        <w:tabs>
          <w:tab w:val="left" w:pos="1418"/>
        </w:tabs>
        <w:spacing w:before="120" w:after="0" w:line="288" w:lineRule="auto"/>
        <w:rPr>
          <w:rStyle w:val="Kiemelsbordbold"/>
          <w:color w:val="0091AE"/>
          <w:lang w:val="en-US"/>
        </w:rPr>
      </w:pPr>
      <w:r>
        <w:rPr>
          <w:rStyle w:val="Kiemelsbordbold"/>
          <w:color w:val="0091AE"/>
          <w:lang w:val="en-US"/>
        </w:rPr>
        <w:t>Article 7</w:t>
      </w:r>
      <w:r w:rsidR="001C28B6" w:rsidRPr="002D743D">
        <w:rPr>
          <w:rStyle w:val="Kiemelsbordbold"/>
          <w:color w:val="0091AE"/>
          <w:lang w:val="en-US"/>
        </w:rPr>
        <w:tab/>
        <w:t xml:space="preserve">Miscellaneous  </w:t>
      </w:r>
    </w:p>
    <w:p w14:paraId="3F5AC96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Parties reciprocally agree that the fact that one party tolerates a situation does not afford the other party vested rights. Furthermore, such tolerance cannot be construed as a waiver of the rights in question.</w:t>
      </w:r>
    </w:p>
    <w:p w14:paraId="18EC75A4"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All expressions have the same meaning as defined in the Market Rules.</w:t>
      </w:r>
    </w:p>
    <w:p w14:paraId="4269E188"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constitutes the entire agreement between the parties. It supersedes all prior oral or written agreements with respect to its subject matter.</w:t>
      </w:r>
    </w:p>
    <w:p w14:paraId="72FDE6C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lastRenderedPageBreak/>
        <w:t>This Membership Agreement is governed by the Hungarian law.</w:t>
      </w:r>
    </w:p>
    <w:p w14:paraId="203065C4" w14:textId="7C73A5CC" w:rsidR="00EE4688" w:rsidRDefault="001C28B6" w:rsidP="00EE4688">
      <w:pPr>
        <w:spacing w:before="120" w:after="480" w:line="288" w:lineRule="auto"/>
        <w:rPr>
          <w:rFonts w:eastAsia="Times New Roman" w:cs="Times New Roman"/>
          <w:szCs w:val="24"/>
          <w:lang w:val="en-US" w:eastAsia="hu-HU"/>
        </w:rPr>
      </w:pPr>
      <w:r w:rsidRPr="00535188">
        <w:rPr>
          <w:rFonts w:eastAsia="Times New Roman" w:cs="Times New Roman"/>
          <w:szCs w:val="24"/>
          <w:lang w:val="en-US" w:eastAsia="hu-HU"/>
        </w:rPr>
        <w:t>Signed in TWO originals in English language</w:t>
      </w:r>
      <w:r w:rsidR="00A726DA" w:rsidRPr="00535188">
        <w:rPr>
          <w:rFonts w:eastAsia="Times New Roman" w:cs="Times New Roman"/>
          <w:szCs w:val="24"/>
          <w:lang w:val="en-US" w:eastAsia="hu-HU"/>
        </w:rPr>
        <w:t xml:space="preserve"> either by both Parties the hard copy or by both Parties electronically via qualified electronic signature(s)</w:t>
      </w:r>
      <w:r w:rsidRPr="00535188">
        <w:rPr>
          <w:rFonts w:eastAsia="Times New Roman" w:cs="Times New Roman"/>
          <w:szCs w:val="24"/>
          <w:lang w:val="en-US" w:eastAsia="hu-HU"/>
        </w:rPr>
        <w:t>.</w:t>
      </w:r>
    </w:p>
    <w:p w14:paraId="09FFDB13" w14:textId="77777777" w:rsidR="00B43FC0" w:rsidRDefault="00B43FC0" w:rsidP="00EE4688">
      <w:pPr>
        <w:spacing w:before="120" w:after="480" w:line="288" w:lineRule="auto"/>
        <w:rPr>
          <w:rFonts w:eastAsia="Times New Roman" w:cs="Times New Roman"/>
          <w:szCs w:val="24"/>
          <w:lang w:val="en-US" w:eastAsia="hu-HU"/>
        </w:rPr>
      </w:pPr>
    </w:p>
    <w:p w14:paraId="6AD09614" w14:textId="6B3E80F9" w:rsidR="00BD09F0" w:rsidRPr="0028454D" w:rsidRDefault="00BD09F0" w:rsidP="00BD09F0">
      <w:pPr>
        <w:tabs>
          <w:tab w:val="left" w:pos="284"/>
          <w:tab w:val="left" w:pos="4962"/>
        </w:tabs>
        <w:spacing w:after="160" w:line="259" w:lineRule="auto"/>
        <w:rPr>
          <w:rFonts w:cs="Arial"/>
          <w:b/>
          <w:bCs/>
          <w:lang w:val="en-US"/>
        </w:rPr>
      </w:pPr>
      <w:r w:rsidRPr="0028454D">
        <w:rPr>
          <w:rFonts w:cs="Arial"/>
          <w:b/>
          <w:bCs/>
          <w:lang w:val="en-US"/>
        </w:rPr>
        <w:t xml:space="preserve">For HUPX Ltd.: </w:t>
      </w:r>
      <w:r w:rsidRPr="0028454D">
        <w:rPr>
          <w:rFonts w:cs="Arial"/>
          <w:b/>
          <w:bCs/>
          <w:lang w:val="en-US"/>
        </w:rPr>
        <w:tab/>
        <w:t>For HUPX Ltd.:</w:t>
      </w:r>
    </w:p>
    <w:p w14:paraId="5F1A7FCA" w14:textId="77777777" w:rsidR="00BD09F0" w:rsidRPr="0028454D" w:rsidRDefault="00BD09F0" w:rsidP="00BD09F0">
      <w:pPr>
        <w:tabs>
          <w:tab w:val="left" w:pos="284"/>
          <w:tab w:val="left" w:pos="4962"/>
        </w:tabs>
        <w:spacing w:after="160" w:line="259" w:lineRule="auto"/>
        <w:rPr>
          <w:rFonts w:cs="Arial"/>
          <w:sz w:val="22"/>
          <w:lang w:val="en-US"/>
        </w:rPr>
      </w:pPr>
    </w:p>
    <w:p w14:paraId="16A55269"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Date _____________________________</w:t>
      </w:r>
      <w:r w:rsidRPr="0028454D">
        <w:rPr>
          <w:rFonts w:cs="Arial"/>
          <w:sz w:val="22"/>
          <w:lang w:val="en-US"/>
        </w:rPr>
        <w:tab/>
        <w:t>Date ___________________________</w:t>
      </w:r>
    </w:p>
    <w:p w14:paraId="5F573A71"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Place_____________________________</w:t>
      </w:r>
      <w:r w:rsidRPr="0028454D">
        <w:rPr>
          <w:rFonts w:cs="Arial"/>
          <w:sz w:val="22"/>
          <w:lang w:val="en-US"/>
        </w:rPr>
        <w:tab/>
        <w:t>Place ___________________________</w:t>
      </w:r>
    </w:p>
    <w:p w14:paraId="3069F903" w14:textId="77777777" w:rsidR="00BD09F0" w:rsidRPr="0028454D" w:rsidRDefault="00BD09F0" w:rsidP="00BD09F0">
      <w:pPr>
        <w:tabs>
          <w:tab w:val="left" w:pos="284"/>
          <w:tab w:val="left" w:pos="4962"/>
        </w:tabs>
        <w:spacing w:after="160" w:line="259" w:lineRule="auto"/>
        <w:rPr>
          <w:rFonts w:cs="Arial"/>
          <w:sz w:val="22"/>
          <w:lang w:val="en-US"/>
        </w:rPr>
      </w:pPr>
    </w:p>
    <w:p w14:paraId="6C82BA82"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________________________________</w:t>
      </w:r>
      <w:r w:rsidRPr="0028454D">
        <w:rPr>
          <w:rFonts w:cs="Arial"/>
          <w:sz w:val="22"/>
          <w:lang w:val="en-US"/>
        </w:rPr>
        <w:tab/>
        <w:t>_______________________________</w:t>
      </w:r>
    </w:p>
    <w:p w14:paraId="6E3A05EF" w14:textId="77777777" w:rsidR="00BD09F0" w:rsidRPr="0028454D" w:rsidRDefault="00BD09F0" w:rsidP="00BD09F0">
      <w:pPr>
        <w:widowControl w:val="0"/>
        <w:tabs>
          <w:tab w:val="left" w:pos="284"/>
          <w:tab w:val="left" w:pos="4962"/>
        </w:tabs>
        <w:spacing w:after="160" w:line="259" w:lineRule="auto"/>
        <w:jc w:val="center"/>
        <w:rPr>
          <w:rFonts w:cs="Arial"/>
          <w:sz w:val="22"/>
        </w:rPr>
      </w:pPr>
      <w:r w:rsidRPr="0028454D">
        <w:rPr>
          <w:rFonts w:cs="Arial"/>
          <w:sz w:val="22"/>
        </w:rPr>
        <w:t xml:space="preserve">signature, name, </w:t>
      </w:r>
      <w:r w:rsidRPr="0028454D">
        <w:rPr>
          <w:rFonts w:cs="Arial"/>
          <w:sz w:val="22"/>
          <w:lang w:val="en-US"/>
        </w:rPr>
        <w:t>title, stamp</w:t>
      </w:r>
      <w:r w:rsidRPr="0028454D">
        <w:rPr>
          <w:rFonts w:cs="Arial"/>
          <w:sz w:val="22"/>
          <w:lang w:val="en-US"/>
        </w:rPr>
        <w:tab/>
        <w:t>signature, name, title, stamp</w:t>
      </w:r>
    </w:p>
    <w:p w14:paraId="35F1643C" w14:textId="4236DF72" w:rsidR="00BD09F0" w:rsidRPr="0028454D" w:rsidRDefault="00BD09F0" w:rsidP="00BD09F0">
      <w:pPr>
        <w:tabs>
          <w:tab w:val="left" w:pos="284"/>
          <w:tab w:val="left" w:pos="4962"/>
        </w:tabs>
        <w:spacing w:after="160" w:line="259" w:lineRule="auto"/>
        <w:rPr>
          <w:rFonts w:cs="Arial"/>
          <w:b/>
          <w:bCs/>
          <w:sz w:val="22"/>
          <w:lang w:val="en-US"/>
        </w:rPr>
      </w:pPr>
    </w:p>
    <w:p w14:paraId="089F20B3" w14:textId="43E1640D" w:rsidR="00BD09F0" w:rsidRPr="0028454D" w:rsidRDefault="00BD09F0" w:rsidP="00BD09F0">
      <w:pPr>
        <w:tabs>
          <w:tab w:val="left" w:pos="284"/>
          <w:tab w:val="left" w:pos="4962"/>
        </w:tabs>
        <w:spacing w:after="160" w:line="259" w:lineRule="auto"/>
        <w:rPr>
          <w:rFonts w:cs="Arial"/>
          <w:b/>
          <w:bCs/>
          <w:lang w:val="en-US"/>
        </w:rPr>
      </w:pPr>
      <w:r w:rsidRPr="0028454D">
        <w:rPr>
          <w:rFonts w:cs="Arial"/>
          <w:b/>
          <w:bCs/>
          <w:lang w:val="en-US"/>
        </w:rPr>
        <w:t xml:space="preserve">For the </w:t>
      </w:r>
      <w:r w:rsidR="00317726" w:rsidRPr="0028454D">
        <w:rPr>
          <w:rFonts w:cs="Arial"/>
          <w:b/>
          <w:bCs/>
          <w:lang w:val="en-US"/>
        </w:rPr>
        <w:t>HUPX</w:t>
      </w:r>
      <w:r w:rsidRPr="0028454D">
        <w:rPr>
          <w:rFonts w:cs="Arial"/>
          <w:b/>
          <w:bCs/>
          <w:lang w:val="en-US"/>
        </w:rPr>
        <w:t xml:space="preserve"> Member: </w:t>
      </w:r>
      <w:r w:rsidRPr="0028454D">
        <w:rPr>
          <w:rFonts w:cs="Arial"/>
          <w:b/>
          <w:bCs/>
          <w:lang w:val="en-US"/>
        </w:rPr>
        <w:tab/>
        <w:t xml:space="preserve">For the </w:t>
      </w:r>
      <w:r w:rsidR="00317726" w:rsidRPr="0028454D">
        <w:rPr>
          <w:rFonts w:cs="Arial"/>
          <w:b/>
          <w:bCs/>
          <w:lang w:val="en-US"/>
        </w:rPr>
        <w:t>HUPX</w:t>
      </w:r>
      <w:r w:rsidRPr="0028454D">
        <w:rPr>
          <w:rFonts w:cs="Arial"/>
          <w:b/>
          <w:bCs/>
          <w:lang w:val="en-US"/>
        </w:rPr>
        <w:t xml:space="preserve"> Member:</w:t>
      </w:r>
    </w:p>
    <w:p w14:paraId="5BB630C4" w14:textId="77777777" w:rsidR="00BD09F0" w:rsidRPr="0028454D" w:rsidRDefault="00BD09F0" w:rsidP="00BD09F0">
      <w:pPr>
        <w:tabs>
          <w:tab w:val="left" w:pos="284"/>
          <w:tab w:val="left" w:pos="4962"/>
        </w:tabs>
        <w:spacing w:after="160" w:line="259" w:lineRule="auto"/>
        <w:rPr>
          <w:rFonts w:cs="Arial"/>
          <w:sz w:val="22"/>
          <w:lang w:val="en-US"/>
        </w:rPr>
      </w:pPr>
    </w:p>
    <w:p w14:paraId="7779C2D0"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Date _____________________________</w:t>
      </w:r>
      <w:r w:rsidRPr="0028454D">
        <w:rPr>
          <w:rFonts w:cs="Arial"/>
          <w:sz w:val="22"/>
          <w:lang w:val="en-US"/>
        </w:rPr>
        <w:tab/>
        <w:t>Date ___________________________</w:t>
      </w:r>
    </w:p>
    <w:p w14:paraId="1533B02F"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Place_____________________________</w:t>
      </w:r>
      <w:r w:rsidRPr="0028454D">
        <w:rPr>
          <w:rFonts w:cs="Arial"/>
          <w:sz w:val="22"/>
          <w:lang w:val="en-US"/>
        </w:rPr>
        <w:tab/>
        <w:t>Place ___________________________</w:t>
      </w:r>
    </w:p>
    <w:p w14:paraId="7AFAB00C" w14:textId="77777777" w:rsidR="00BD09F0" w:rsidRPr="0028454D" w:rsidRDefault="00BD09F0" w:rsidP="00BD09F0">
      <w:pPr>
        <w:tabs>
          <w:tab w:val="left" w:pos="284"/>
          <w:tab w:val="left" w:pos="4962"/>
        </w:tabs>
        <w:spacing w:after="160" w:line="259" w:lineRule="auto"/>
        <w:rPr>
          <w:rFonts w:cs="Arial"/>
          <w:sz w:val="22"/>
          <w:lang w:val="en-US"/>
        </w:rPr>
      </w:pPr>
    </w:p>
    <w:p w14:paraId="7E40A64E" w14:textId="77777777" w:rsidR="00BD09F0" w:rsidRPr="0028454D" w:rsidRDefault="00BD09F0" w:rsidP="00BD09F0">
      <w:pPr>
        <w:tabs>
          <w:tab w:val="left" w:pos="284"/>
          <w:tab w:val="left" w:pos="4962"/>
        </w:tabs>
        <w:spacing w:after="160" w:line="259" w:lineRule="auto"/>
        <w:rPr>
          <w:rFonts w:cs="Arial"/>
          <w:sz w:val="22"/>
          <w:lang w:val="en-US"/>
        </w:rPr>
      </w:pPr>
      <w:r w:rsidRPr="0028454D">
        <w:rPr>
          <w:rFonts w:cs="Arial"/>
          <w:sz w:val="22"/>
          <w:lang w:val="en-US"/>
        </w:rPr>
        <w:tab/>
        <w:t>________________________________</w:t>
      </w:r>
      <w:r w:rsidRPr="0028454D">
        <w:rPr>
          <w:rFonts w:cs="Arial"/>
          <w:sz w:val="22"/>
          <w:lang w:val="en-US"/>
        </w:rPr>
        <w:tab/>
        <w:t>_______________________________</w:t>
      </w:r>
    </w:p>
    <w:p w14:paraId="1138F88C" w14:textId="77777777" w:rsidR="00BD09F0" w:rsidRPr="00B170F4" w:rsidRDefault="00BD09F0" w:rsidP="00BD09F0">
      <w:pPr>
        <w:widowControl w:val="0"/>
        <w:tabs>
          <w:tab w:val="left" w:pos="284"/>
          <w:tab w:val="left" w:pos="4962"/>
        </w:tabs>
        <w:spacing w:after="160" w:line="259" w:lineRule="auto"/>
        <w:jc w:val="center"/>
        <w:rPr>
          <w:rFonts w:cs="Arial"/>
          <w:sz w:val="22"/>
        </w:rPr>
      </w:pPr>
      <w:r w:rsidRPr="0028454D">
        <w:rPr>
          <w:rFonts w:cs="Arial"/>
          <w:sz w:val="22"/>
        </w:rPr>
        <w:t xml:space="preserve">signature, name, </w:t>
      </w:r>
      <w:r w:rsidRPr="0028454D">
        <w:rPr>
          <w:rFonts w:cs="Arial"/>
          <w:sz w:val="22"/>
          <w:lang w:val="en-US"/>
        </w:rPr>
        <w:t>title, stamp</w:t>
      </w:r>
      <w:r w:rsidRPr="0028454D">
        <w:rPr>
          <w:rFonts w:cs="Arial"/>
          <w:sz w:val="22"/>
          <w:lang w:val="en-US"/>
        </w:rPr>
        <w:tab/>
        <w:t>signature, name, title, stamp</w:t>
      </w:r>
    </w:p>
    <w:p w14:paraId="2CD47655" w14:textId="3864347E" w:rsidR="001C28B6" w:rsidRPr="001C28B6" w:rsidRDefault="001C28B6" w:rsidP="00AC00BC">
      <w:pPr>
        <w:tabs>
          <w:tab w:val="left" w:pos="284"/>
          <w:tab w:val="left" w:leader="underscore" w:pos="4536"/>
          <w:tab w:val="left" w:pos="5103"/>
          <w:tab w:val="left" w:leader="underscore" w:pos="9072"/>
        </w:tabs>
        <w:spacing w:before="120" w:after="0" w:line="288" w:lineRule="auto"/>
        <w:rPr>
          <w:rStyle w:val="Kiemelsbordbold"/>
          <w:rFonts w:eastAsia="Times New Roman" w:cs="Times New Roman"/>
          <w:b w:val="0"/>
          <w:color w:val="auto"/>
          <w:sz w:val="24"/>
          <w:szCs w:val="24"/>
          <w:lang w:val="en-US" w:eastAsia="hu-HU"/>
        </w:rPr>
      </w:pPr>
    </w:p>
    <w:sectPr w:rsidR="001C28B6" w:rsidRPr="001C28B6" w:rsidSect="00973AF5">
      <w:headerReference w:type="default" r:id="rId7"/>
      <w:footerReference w:type="default" r:id="rId8"/>
      <w:headerReference w:type="first" r:id="rId9"/>
      <w:foot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4CA0" w14:textId="77777777" w:rsidR="00391CD2" w:rsidRDefault="00391CD2" w:rsidP="00D74BED">
      <w:r>
        <w:separator/>
      </w:r>
    </w:p>
  </w:endnote>
  <w:endnote w:type="continuationSeparator" w:id="0">
    <w:p w14:paraId="3BBFA7E3" w14:textId="77777777" w:rsidR="00391CD2" w:rsidRDefault="00391CD2"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59FC" w14:textId="3DCDF47A" w:rsidR="00000A45" w:rsidRDefault="008C49E5" w:rsidP="00D74BED">
    <w:pPr>
      <w:rPr>
        <w:sz w:val="12"/>
        <w:szCs w:val="12"/>
        <w:lang w:val="en-US"/>
      </w:rPr>
    </w:pPr>
    <w:r>
      <w:rPr>
        <w:noProof/>
        <w:lang w:eastAsia="hu-HU"/>
      </w:rPr>
      <w:drawing>
        <wp:anchor distT="0" distB="0" distL="114300" distR="114300" simplePos="0" relativeHeight="251675648" behindDoc="1" locked="0" layoutInCell="1" allowOverlap="1" wp14:anchorId="33138C28" wp14:editId="60F07F61">
          <wp:simplePos x="0" y="0"/>
          <wp:positionH relativeFrom="column">
            <wp:posOffset>-906780</wp:posOffset>
          </wp:positionH>
          <wp:positionV relativeFrom="paragraph">
            <wp:posOffset>-3363595</wp:posOffset>
          </wp:positionV>
          <wp:extent cx="3171600" cy="4381200"/>
          <wp:effectExtent l="0" t="0" r="0" b="635"/>
          <wp:wrapNone/>
          <wp:docPr id="16" name="Kép 16" descr="word_bg_ny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_bg_ny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71600" cy="438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B0ECD8" w14:textId="52430F80" w:rsidR="00000A45" w:rsidRPr="002D743D" w:rsidRDefault="006B178A" w:rsidP="006B178A">
    <w:pPr>
      <w:tabs>
        <w:tab w:val="center" w:pos="4536"/>
      </w:tabs>
      <w:rPr>
        <w:color w:val="0091AE"/>
        <w:sz w:val="18"/>
        <w:lang w:val="en-US"/>
      </w:rPr>
    </w:pPr>
    <w:r w:rsidRPr="00846ADD">
      <w:rPr>
        <w:sz w:val="18"/>
        <w:lang w:val="en-US"/>
      </w:rPr>
      <w:t>Page</w:t>
    </w:r>
    <w:r w:rsidR="00000A45" w:rsidRPr="00846ADD">
      <w:rPr>
        <w:sz w:val="18"/>
        <w:lang w:val="en-US"/>
      </w:rPr>
      <w:t xml:space="preserve">: </w:t>
    </w:r>
    <w:r w:rsidR="00000A45" w:rsidRPr="00846ADD">
      <w:rPr>
        <w:sz w:val="18"/>
        <w:lang w:val="en-US"/>
      </w:rPr>
      <w:fldChar w:fldCharType="begin"/>
    </w:r>
    <w:r w:rsidR="00000A45" w:rsidRPr="00846ADD">
      <w:rPr>
        <w:sz w:val="18"/>
        <w:lang w:val="en-US"/>
      </w:rPr>
      <w:instrText>PAGE</w:instrText>
    </w:r>
    <w:r w:rsidR="00000A45" w:rsidRPr="00846ADD">
      <w:rPr>
        <w:sz w:val="18"/>
        <w:lang w:val="en-US"/>
      </w:rPr>
      <w:fldChar w:fldCharType="separate"/>
    </w:r>
    <w:r w:rsidR="0028454D">
      <w:rPr>
        <w:noProof/>
        <w:sz w:val="18"/>
        <w:lang w:val="en-US"/>
      </w:rPr>
      <w:t>4</w:t>
    </w:r>
    <w:r w:rsidR="00000A45" w:rsidRPr="00846ADD">
      <w:rPr>
        <w:sz w:val="18"/>
        <w:lang w:val="en-US"/>
      </w:rPr>
      <w:fldChar w:fldCharType="end"/>
    </w:r>
    <w:r w:rsidR="00000A45" w:rsidRPr="00846ADD">
      <w:rPr>
        <w:sz w:val="18"/>
        <w:lang w:val="en-US"/>
      </w:rPr>
      <w:t xml:space="preserve"> / </w:t>
    </w:r>
    <w:r w:rsidR="00000A45" w:rsidRPr="00846ADD">
      <w:rPr>
        <w:sz w:val="18"/>
        <w:lang w:val="en-US"/>
      </w:rPr>
      <w:fldChar w:fldCharType="begin"/>
    </w:r>
    <w:r w:rsidR="00000A45" w:rsidRPr="00846ADD">
      <w:rPr>
        <w:sz w:val="18"/>
        <w:lang w:val="en-US"/>
      </w:rPr>
      <w:instrText>NUMPAGES</w:instrText>
    </w:r>
    <w:r w:rsidR="00000A45" w:rsidRPr="00846ADD">
      <w:rPr>
        <w:sz w:val="18"/>
        <w:lang w:val="en-US"/>
      </w:rPr>
      <w:fldChar w:fldCharType="separate"/>
    </w:r>
    <w:r w:rsidR="0028454D">
      <w:rPr>
        <w:noProof/>
        <w:sz w:val="18"/>
        <w:lang w:val="en-US"/>
      </w:rPr>
      <w:t>4</w:t>
    </w:r>
    <w:r w:rsidR="00000A45" w:rsidRPr="00846ADD">
      <w:rPr>
        <w:sz w:val="18"/>
        <w:lang w:val="en-US"/>
      </w:rPr>
      <w:fldChar w:fldCharType="end"/>
    </w:r>
    <w:r w:rsidRPr="00846ADD">
      <w:rPr>
        <w:sz w:val="18"/>
        <w:lang w:val="en-US"/>
      </w:rPr>
      <w:tab/>
    </w:r>
    <w:r w:rsidR="008C49E5" w:rsidRPr="002D743D">
      <w:rPr>
        <w:color w:val="0091AE"/>
        <w:sz w:val="18"/>
        <w:lang w:val="en-US"/>
      </w:rPr>
      <w:t xml:space="preserve">HUPX </w:t>
    </w:r>
    <w:r w:rsidRPr="002D743D">
      <w:rPr>
        <w:color w:val="0091AE"/>
        <w:sz w:val="18"/>
        <w:lang w:val="en-US"/>
      </w:rPr>
      <w:t>Membership Agreement</w:t>
    </w:r>
    <w:r w:rsidR="00973AF5" w:rsidRPr="002D743D">
      <w:rPr>
        <w:color w:val="0091AE"/>
        <w:sz w:val="18"/>
        <w:lang w:val="en-US"/>
      </w:rPr>
      <w:t xml:space="preserve"> – Annex V of </w:t>
    </w:r>
    <w:r w:rsidR="008C49E5" w:rsidRPr="002D743D">
      <w:rPr>
        <w:color w:val="0091AE"/>
        <w:sz w:val="18"/>
        <w:lang w:val="en-US"/>
      </w:rPr>
      <w:t xml:space="preserve">HUPX </w:t>
    </w:r>
    <w:r w:rsidR="00973AF5" w:rsidRPr="002D743D">
      <w:rPr>
        <w:color w:val="0091AE"/>
        <w:sz w:val="18"/>
        <w:lang w:val="en-US"/>
      </w:rPr>
      <w:t>Market Rules</w:t>
    </w:r>
  </w:p>
  <w:p w14:paraId="6E7ADB34" w14:textId="71CF62C6" w:rsidR="00000A45" w:rsidRPr="00000A45" w:rsidRDefault="00000A45" w:rsidP="00D74BE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0158" w14:textId="44078DAF" w:rsidR="001C28B6" w:rsidRPr="00973AF5" w:rsidRDefault="001C28B6" w:rsidP="00973AF5">
    <w:pPr>
      <w:tabs>
        <w:tab w:val="center" w:pos="4536"/>
      </w:tabs>
      <w:rPr>
        <w:sz w:val="8"/>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250D5" w14:textId="77777777" w:rsidR="00391CD2" w:rsidRDefault="00391CD2" w:rsidP="00D74BED">
      <w:r>
        <w:separator/>
      </w:r>
    </w:p>
  </w:footnote>
  <w:footnote w:type="continuationSeparator" w:id="0">
    <w:p w14:paraId="11BF7E30" w14:textId="77777777" w:rsidR="00391CD2" w:rsidRDefault="00391CD2" w:rsidP="00D7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84A5" w14:textId="01D99E51" w:rsidR="00000A45" w:rsidRPr="00E221FF" w:rsidRDefault="008C49E5" w:rsidP="00E221FF">
    <w:pPr>
      <w:pStyle w:val="lfej"/>
      <w:spacing w:after="600"/>
    </w:pPr>
    <w:r>
      <w:rPr>
        <w:noProof/>
        <w:lang w:eastAsia="hu-HU"/>
      </w:rPr>
      <w:drawing>
        <wp:anchor distT="0" distB="0" distL="114300" distR="114300" simplePos="0" relativeHeight="251673600" behindDoc="1" locked="0" layoutInCell="0" allowOverlap="1" wp14:anchorId="58C03AEF" wp14:editId="7601EEDB">
          <wp:simplePos x="0" y="0"/>
          <wp:positionH relativeFrom="page">
            <wp:posOffset>5997575</wp:posOffset>
          </wp:positionH>
          <wp:positionV relativeFrom="page">
            <wp:posOffset>136525</wp:posOffset>
          </wp:positionV>
          <wp:extent cx="1432800" cy="435600"/>
          <wp:effectExtent l="0" t="0" r="0" b="3175"/>
          <wp:wrapNone/>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_bg_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32800" cy="435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209A" w14:textId="425EA5B3" w:rsidR="006B178A" w:rsidRDefault="008C49E5">
    <w:pPr>
      <w:pStyle w:val="lfej"/>
    </w:pPr>
    <w:r>
      <w:rPr>
        <w:noProof/>
        <w:lang w:eastAsia="hu-HU"/>
      </w:rPr>
      <w:drawing>
        <wp:anchor distT="0" distB="0" distL="114300" distR="114300" simplePos="0" relativeHeight="251671552" behindDoc="0" locked="0" layoutInCell="1" allowOverlap="1" wp14:anchorId="61CE4EC1" wp14:editId="28132A06">
          <wp:simplePos x="0" y="0"/>
          <wp:positionH relativeFrom="column">
            <wp:posOffset>4457700</wp:posOffset>
          </wp:positionH>
          <wp:positionV relativeFrom="paragraph">
            <wp:posOffset>-305435</wp:posOffset>
          </wp:positionV>
          <wp:extent cx="1974728" cy="593725"/>
          <wp:effectExtent l="0" t="0" r="6985" b="0"/>
          <wp:wrapNone/>
          <wp:docPr id="2" name="Kép 2" descr="hupx_logo_szlogennelk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hupx_logo_szlogennelkul"/>
                  <pic:cNvPicPr>
                    <a:picLocks noChangeAspect="1" noChangeArrowheads="1"/>
                  </pic:cNvPicPr>
                </pic:nvPicPr>
                <pic:blipFill>
                  <a:blip r:embed="rId1"/>
                  <a:srcRect/>
                  <a:stretch>
                    <a:fillRect/>
                  </a:stretch>
                </pic:blipFill>
                <pic:spPr bwMode="auto">
                  <a:xfrm>
                    <a:off x="0" y="0"/>
                    <a:ext cx="1974728" cy="59372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9.5pt;height:126.5pt" o:bullet="t">
        <v:imagedata r:id="rId1" o:title="Ceegex myíl"/>
      </v:shape>
    </w:pict>
  </w:numPicBullet>
  <w:numPicBullet w:numPicBulletId="1">
    <w:pict>
      <v:shape id="_x0000_i1027" type="#_x0000_t75" style="width:29.5pt;height:33pt" o:bullet="t">
        <v:imagedata r:id="rId2" o:title="artFCDE"/>
      </v:shape>
    </w:pict>
  </w:numPicBullet>
  <w:abstractNum w:abstractNumId="0" w15:restartNumberingAfterBreak="0">
    <w:nsid w:val="0C1D55DD"/>
    <w:multiLevelType w:val="hybridMultilevel"/>
    <w:tmpl w:val="01B6DF22"/>
    <w:lvl w:ilvl="0" w:tplc="133071E4">
      <w:start w:val="1"/>
      <w:numFmt w:val="bullet"/>
      <w:pStyle w:val="Listaszerbekezds"/>
      <w:lvlText w:val=""/>
      <w:lvlPicBulletId w:val="1"/>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FC231A7"/>
    <w:multiLevelType w:val="hybridMultilevel"/>
    <w:tmpl w:val="170EB7DC"/>
    <w:lvl w:ilvl="0" w:tplc="F124A8A4">
      <w:start w:val="1"/>
      <w:numFmt w:val="bullet"/>
      <w:lvlText w:val=""/>
      <w:lvlJc w:val="left"/>
      <w:pPr>
        <w:ind w:left="720" w:hanging="360"/>
      </w:pPr>
      <w:rPr>
        <w:rFonts w:ascii="Wingdings" w:hAnsi="Wingdings" w:hint="default"/>
        <w:color w:val="86C6F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3" w15:restartNumberingAfterBreak="0">
    <w:nsid w:val="540B65C8"/>
    <w:multiLevelType w:val="multilevel"/>
    <w:tmpl w:val="60A628DA"/>
    <w:lvl w:ilvl="0">
      <w:start w:val="1"/>
      <w:numFmt w:val="decimal"/>
      <w:pStyle w:val="Cmsor1"/>
      <w:lvlText w:val="%1."/>
      <w:lvlJc w:val="left"/>
      <w:pPr>
        <w:ind w:left="431" w:hanging="431"/>
      </w:pPr>
      <w:rPr>
        <w:rFonts w:ascii="Arial" w:hAnsi="Arial" w:hint="default"/>
        <w:b/>
        <w:i w:val="0"/>
        <w:color w:val="AA2454"/>
        <w:sz w:val="24"/>
      </w:rPr>
    </w:lvl>
    <w:lvl w:ilvl="1">
      <w:start w:val="1"/>
      <w:numFmt w:val="decimal"/>
      <w:pStyle w:val="Cmsor2"/>
      <w:lvlText w:val="%1.%2."/>
      <w:lvlJc w:val="left"/>
      <w:pPr>
        <w:ind w:left="652" w:hanging="652"/>
      </w:pPr>
      <w:rPr>
        <w:rFonts w:hint="default"/>
      </w:rPr>
    </w:lvl>
    <w:lvl w:ilvl="2">
      <w:start w:val="1"/>
      <w:numFmt w:val="decimal"/>
      <w:pStyle w:val="Cmsor3"/>
      <w:lvlText w:val="%1.%2.%3."/>
      <w:lvlJc w:val="left"/>
      <w:pPr>
        <w:ind w:left="851" w:hanging="851"/>
      </w:pPr>
      <w:rPr>
        <w:rFonts w:hint="default"/>
      </w:rPr>
    </w:lvl>
    <w:lvl w:ilvl="3">
      <w:start w:val="1"/>
      <w:numFmt w:val="decimal"/>
      <w:pStyle w:val="Cmsor4"/>
      <w:lvlText w:val="%1.%2.%3.%4."/>
      <w:lvlJc w:val="left"/>
      <w:pPr>
        <w:ind w:left="1049" w:hanging="1049"/>
      </w:pPr>
      <w:rPr>
        <w:rFonts w:hint="default"/>
      </w:rPr>
    </w:lvl>
    <w:lvl w:ilvl="4">
      <w:start w:val="1"/>
      <w:numFmt w:val="decimal"/>
      <w:pStyle w:val="Cmsor5"/>
      <w:lvlText w:val="%1.%2.%3.%4.%5."/>
      <w:lvlJc w:val="left"/>
      <w:pPr>
        <w:ind w:left="1247" w:hanging="1247"/>
      </w:pPr>
      <w:rPr>
        <w:rFonts w:hint="default"/>
      </w:rPr>
    </w:lvl>
    <w:lvl w:ilvl="5">
      <w:start w:val="1"/>
      <w:numFmt w:val="decimal"/>
      <w:pStyle w:val="Cmsor6"/>
      <w:lvlText w:val="%1.%2.%3.%4.%5.%6."/>
      <w:lvlJc w:val="left"/>
      <w:pPr>
        <w:ind w:left="1446" w:hanging="1446"/>
      </w:pPr>
      <w:rPr>
        <w:rFonts w:hint="default"/>
      </w:rPr>
    </w:lvl>
    <w:lvl w:ilvl="6">
      <w:start w:val="1"/>
      <w:numFmt w:val="decimal"/>
      <w:pStyle w:val="Cmsor7"/>
      <w:lvlText w:val="%1.%2.%3.%4.%5.%6.%7."/>
      <w:lvlJc w:val="left"/>
      <w:pPr>
        <w:ind w:left="1644" w:hanging="1644"/>
      </w:pPr>
      <w:rPr>
        <w:rFonts w:hint="default"/>
      </w:rPr>
    </w:lvl>
    <w:lvl w:ilvl="7">
      <w:start w:val="1"/>
      <w:numFmt w:val="decimal"/>
      <w:pStyle w:val="Cmsor8"/>
      <w:lvlText w:val="%1.%2.%3.%4.%5.%6.%7.%8."/>
      <w:lvlJc w:val="left"/>
      <w:pPr>
        <w:ind w:left="1843" w:hanging="1843"/>
      </w:pPr>
      <w:rPr>
        <w:rFonts w:hint="default"/>
      </w:rPr>
    </w:lvl>
    <w:lvl w:ilvl="8">
      <w:start w:val="1"/>
      <w:numFmt w:val="decimal"/>
      <w:pStyle w:val="Cmsor9"/>
      <w:lvlText w:val="%1.%2.%3.%4.%5.%6.%7.%8.%9."/>
      <w:lvlJc w:val="left"/>
      <w:pPr>
        <w:ind w:left="2013" w:hanging="2013"/>
      </w:pPr>
      <w:rPr>
        <w:rFonts w:hint="default"/>
      </w:rPr>
    </w:lvl>
  </w:abstractNum>
  <w:abstractNum w:abstractNumId="4"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53621641">
    <w:abstractNumId w:val="2"/>
  </w:num>
  <w:num w:numId="2" w16cid:durableId="9952984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399233">
    <w:abstractNumId w:val="3"/>
  </w:num>
  <w:num w:numId="4" w16cid:durableId="1397700180">
    <w:abstractNumId w:val="4"/>
  </w:num>
  <w:num w:numId="5" w16cid:durableId="2033800097">
    <w:abstractNumId w:val="0"/>
  </w:num>
  <w:num w:numId="6" w16cid:durableId="1463765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8A"/>
    <w:rsid w:val="00000A45"/>
    <w:rsid w:val="00034772"/>
    <w:rsid w:val="000738E3"/>
    <w:rsid w:val="00082E30"/>
    <w:rsid w:val="0008619C"/>
    <w:rsid w:val="00165217"/>
    <w:rsid w:val="00180FA6"/>
    <w:rsid w:val="001B1C90"/>
    <w:rsid w:val="001C28B6"/>
    <w:rsid w:val="001F10DF"/>
    <w:rsid w:val="00243938"/>
    <w:rsid w:val="0028454D"/>
    <w:rsid w:val="002D743D"/>
    <w:rsid w:val="002E543D"/>
    <w:rsid w:val="00317726"/>
    <w:rsid w:val="00391CD2"/>
    <w:rsid w:val="004D6328"/>
    <w:rsid w:val="00515B72"/>
    <w:rsid w:val="00517C43"/>
    <w:rsid w:val="00532F6B"/>
    <w:rsid w:val="00535188"/>
    <w:rsid w:val="00551BA0"/>
    <w:rsid w:val="00557C99"/>
    <w:rsid w:val="006B178A"/>
    <w:rsid w:val="006B4C10"/>
    <w:rsid w:val="006C0EF8"/>
    <w:rsid w:val="00762571"/>
    <w:rsid w:val="007879BF"/>
    <w:rsid w:val="007B351B"/>
    <w:rsid w:val="00801D0D"/>
    <w:rsid w:val="00846ADD"/>
    <w:rsid w:val="008729F8"/>
    <w:rsid w:val="00880D91"/>
    <w:rsid w:val="008946DD"/>
    <w:rsid w:val="008C49E5"/>
    <w:rsid w:val="00946041"/>
    <w:rsid w:val="00946489"/>
    <w:rsid w:val="00973AF5"/>
    <w:rsid w:val="009F3015"/>
    <w:rsid w:val="00A10063"/>
    <w:rsid w:val="00A25788"/>
    <w:rsid w:val="00A726DA"/>
    <w:rsid w:val="00AC00BC"/>
    <w:rsid w:val="00B43FC0"/>
    <w:rsid w:val="00BD09F0"/>
    <w:rsid w:val="00BF0E85"/>
    <w:rsid w:val="00C1750B"/>
    <w:rsid w:val="00CE5850"/>
    <w:rsid w:val="00D0587C"/>
    <w:rsid w:val="00D06565"/>
    <w:rsid w:val="00D74BED"/>
    <w:rsid w:val="00DD3243"/>
    <w:rsid w:val="00E221FF"/>
    <w:rsid w:val="00E929DA"/>
    <w:rsid w:val="00EE46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827B8"/>
  <w15:chartTrackingRefBased/>
  <w15:docId w15:val="{9EF1FBC0-EDD7-478E-B34A-B833F40A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34772"/>
    <w:pPr>
      <w:spacing w:after="120" w:line="264" w:lineRule="auto"/>
      <w:jc w:val="both"/>
    </w:pPr>
    <w:rPr>
      <w:rFonts w:ascii="Arial" w:hAnsi="Arial"/>
      <w:sz w:val="24"/>
    </w:rPr>
  </w:style>
  <w:style w:type="paragraph" w:styleId="Cmsor1">
    <w:name w:val="heading 1"/>
    <w:basedOn w:val="Norml"/>
    <w:next w:val="Norml"/>
    <w:link w:val="Cmsor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Cmsor2">
    <w:name w:val="heading 2"/>
    <w:basedOn w:val="Cmsor1"/>
    <w:next w:val="Norml"/>
    <w:link w:val="Cmsor2Char"/>
    <w:uiPriority w:val="2"/>
    <w:qFormat/>
    <w:rsid w:val="008729F8"/>
    <w:pPr>
      <w:numPr>
        <w:ilvl w:val="1"/>
      </w:numPr>
      <w:outlineLvl w:val="1"/>
    </w:pPr>
  </w:style>
  <w:style w:type="paragraph" w:styleId="Cmsor3">
    <w:name w:val="heading 3"/>
    <w:basedOn w:val="Cmsor2"/>
    <w:next w:val="Norml"/>
    <w:link w:val="Cmsor3Char"/>
    <w:uiPriority w:val="3"/>
    <w:qFormat/>
    <w:rsid w:val="008729F8"/>
    <w:pPr>
      <w:numPr>
        <w:ilvl w:val="2"/>
      </w:numPr>
      <w:outlineLvl w:val="2"/>
    </w:pPr>
  </w:style>
  <w:style w:type="paragraph" w:styleId="Cmsor4">
    <w:name w:val="heading 4"/>
    <w:basedOn w:val="Cmsor2"/>
    <w:next w:val="Norml"/>
    <w:link w:val="Cmsor4Char"/>
    <w:uiPriority w:val="4"/>
    <w:semiHidden/>
    <w:qFormat/>
    <w:rsid w:val="008729F8"/>
    <w:pPr>
      <w:numPr>
        <w:ilvl w:val="3"/>
      </w:numPr>
      <w:outlineLvl w:val="3"/>
    </w:pPr>
  </w:style>
  <w:style w:type="paragraph" w:styleId="Cmsor5">
    <w:name w:val="heading 5"/>
    <w:basedOn w:val="Cmsor9"/>
    <w:next w:val="Norml"/>
    <w:link w:val="Cmsor5Char"/>
    <w:uiPriority w:val="5"/>
    <w:semiHidden/>
    <w:qFormat/>
    <w:rsid w:val="00D0587C"/>
    <w:pPr>
      <w:numPr>
        <w:ilvl w:val="4"/>
      </w:numPr>
      <w:outlineLvl w:val="4"/>
    </w:pPr>
  </w:style>
  <w:style w:type="paragraph" w:styleId="Cmsor6">
    <w:name w:val="heading 6"/>
    <w:basedOn w:val="Cmsor4"/>
    <w:next w:val="Norml"/>
    <w:link w:val="Cmsor6Char"/>
    <w:uiPriority w:val="6"/>
    <w:semiHidden/>
    <w:qFormat/>
    <w:rsid w:val="00D0587C"/>
    <w:pPr>
      <w:numPr>
        <w:ilvl w:val="5"/>
      </w:numPr>
      <w:outlineLvl w:val="5"/>
    </w:pPr>
  </w:style>
  <w:style w:type="paragraph" w:styleId="Cmsor7">
    <w:name w:val="heading 7"/>
    <w:basedOn w:val="Cmsor6"/>
    <w:next w:val="Norml"/>
    <w:link w:val="Cmsor7Char"/>
    <w:uiPriority w:val="7"/>
    <w:semiHidden/>
    <w:qFormat/>
    <w:rsid w:val="00D0587C"/>
    <w:pPr>
      <w:numPr>
        <w:ilvl w:val="6"/>
      </w:numPr>
      <w:outlineLvl w:val="6"/>
    </w:pPr>
  </w:style>
  <w:style w:type="paragraph" w:styleId="Cmsor8">
    <w:name w:val="heading 8"/>
    <w:basedOn w:val="Cmsor7"/>
    <w:next w:val="Norml"/>
    <w:link w:val="Cmsor8Char"/>
    <w:uiPriority w:val="8"/>
    <w:semiHidden/>
    <w:qFormat/>
    <w:rsid w:val="00D0587C"/>
    <w:pPr>
      <w:numPr>
        <w:ilvl w:val="7"/>
      </w:numPr>
      <w:outlineLvl w:val="7"/>
    </w:pPr>
  </w:style>
  <w:style w:type="paragraph" w:styleId="Cmsor9">
    <w:name w:val="heading 9"/>
    <w:basedOn w:val="Cmsor8"/>
    <w:next w:val="Norml"/>
    <w:link w:val="Cmsor9Char"/>
    <w:uiPriority w:val="9"/>
    <w:semiHidden/>
    <w:qFormat/>
    <w:rsid w:val="00D0587C"/>
    <w:pPr>
      <w:numPr>
        <w:ilvl w:val="8"/>
      </w:num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00A45"/>
    <w:pPr>
      <w:tabs>
        <w:tab w:val="center" w:pos="4536"/>
        <w:tab w:val="right" w:pos="9072"/>
      </w:tabs>
      <w:spacing w:after="0" w:line="240" w:lineRule="auto"/>
    </w:pPr>
  </w:style>
  <w:style w:type="character" w:customStyle="1" w:styleId="lfejChar">
    <w:name w:val="Élőfej Char"/>
    <w:basedOn w:val="Bekezdsalapbettpusa"/>
    <w:link w:val="lfej"/>
    <w:uiPriority w:val="99"/>
    <w:rsid w:val="00000A45"/>
  </w:style>
  <w:style w:type="paragraph" w:styleId="llb">
    <w:name w:val="footer"/>
    <w:basedOn w:val="Norml"/>
    <w:link w:val="llbChar"/>
    <w:uiPriority w:val="99"/>
    <w:unhideWhenUsed/>
    <w:rsid w:val="00000A45"/>
    <w:pPr>
      <w:tabs>
        <w:tab w:val="center" w:pos="4536"/>
        <w:tab w:val="right" w:pos="9072"/>
      </w:tabs>
      <w:spacing w:after="0" w:line="240" w:lineRule="auto"/>
    </w:pPr>
  </w:style>
  <w:style w:type="character" w:customStyle="1" w:styleId="llbChar">
    <w:name w:val="Élőláb Char"/>
    <w:basedOn w:val="Bekezdsalapbettpusa"/>
    <w:link w:val="llb"/>
    <w:uiPriority w:val="99"/>
    <w:rsid w:val="00000A45"/>
  </w:style>
  <w:style w:type="paragraph" w:styleId="Cm">
    <w:name w:val="Title"/>
    <w:basedOn w:val="Norml"/>
    <w:next w:val="Norml"/>
    <w:link w:val="Cm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CmChar">
    <w:name w:val="Cím Char"/>
    <w:basedOn w:val="Bekezdsalapbettpusa"/>
    <w:link w:val="Cm"/>
    <w:uiPriority w:val="10"/>
    <w:rsid w:val="00E221FF"/>
    <w:rPr>
      <w:rFonts w:ascii="Arial" w:eastAsiaTheme="majorEastAsia" w:hAnsi="Arial" w:cstheme="majorBidi"/>
      <w:b/>
      <w:smallCaps/>
      <w:color w:val="AA2454"/>
      <w:spacing w:val="-10"/>
      <w:kern w:val="28"/>
      <w:sz w:val="44"/>
      <w:szCs w:val="56"/>
    </w:rPr>
  </w:style>
  <w:style w:type="paragraph" w:styleId="Alcm">
    <w:name w:val="Subtitle"/>
    <w:basedOn w:val="Norml"/>
    <w:next w:val="Norml"/>
    <w:link w:val="Alcm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AlcmChar">
    <w:name w:val="Alcím Char"/>
    <w:basedOn w:val="Bekezdsalapbettpusa"/>
    <w:link w:val="Alcm"/>
    <w:uiPriority w:val="11"/>
    <w:rsid w:val="00E221FF"/>
    <w:rPr>
      <w:rFonts w:ascii="Arial" w:eastAsiaTheme="minorEastAsia" w:hAnsi="Arial"/>
      <w:i/>
      <w:color w:val="5E5E5E"/>
      <w:spacing w:val="15"/>
      <w:sz w:val="28"/>
    </w:rPr>
  </w:style>
  <w:style w:type="character" w:customStyle="1" w:styleId="Cmsor1Char">
    <w:name w:val="Címsor 1 Char"/>
    <w:basedOn w:val="Bekezdsalapbettpusa"/>
    <w:link w:val="Cmsor1"/>
    <w:uiPriority w:val="1"/>
    <w:rsid w:val="00034772"/>
    <w:rPr>
      <w:rFonts w:ascii="Arial" w:eastAsiaTheme="majorEastAsia" w:hAnsi="Arial" w:cstheme="majorBidi"/>
      <w:b/>
      <w:smallCaps/>
      <w:color w:val="AA2454"/>
      <w:sz w:val="24"/>
      <w:szCs w:val="32"/>
    </w:rPr>
  </w:style>
  <w:style w:type="character" w:customStyle="1" w:styleId="Cmsor2Char">
    <w:name w:val="Címsor 2 Char"/>
    <w:basedOn w:val="Bekezdsalapbettpusa"/>
    <w:link w:val="Cmsor2"/>
    <w:uiPriority w:val="2"/>
    <w:rsid w:val="00034772"/>
    <w:rPr>
      <w:rFonts w:ascii="Arial" w:eastAsiaTheme="majorEastAsia" w:hAnsi="Arial" w:cstheme="majorBidi"/>
      <w:b/>
      <w:smallCaps/>
      <w:color w:val="AA2454"/>
      <w:sz w:val="24"/>
      <w:szCs w:val="32"/>
    </w:rPr>
  </w:style>
  <w:style w:type="character" w:customStyle="1" w:styleId="Cmsor3Char">
    <w:name w:val="Címsor 3 Char"/>
    <w:basedOn w:val="Bekezdsalapbettpusa"/>
    <w:link w:val="Cmsor3"/>
    <w:uiPriority w:val="3"/>
    <w:rsid w:val="00034772"/>
    <w:rPr>
      <w:rFonts w:ascii="Arial" w:eastAsiaTheme="majorEastAsia" w:hAnsi="Arial" w:cstheme="majorBidi"/>
      <w:b/>
      <w:smallCaps/>
      <w:color w:val="AA2454"/>
      <w:sz w:val="24"/>
      <w:szCs w:val="32"/>
    </w:rPr>
  </w:style>
  <w:style w:type="character" w:customStyle="1" w:styleId="Cmsor4Char">
    <w:name w:val="Címsor 4 Char"/>
    <w:basedOn w:val="Bekezdsalapbettpusa"/>
    <w:link w:val="Cmsor4"/>
    <w:uiPriority w:val="4"/>
    <w:semiHidden/>
    <w:rsid w:val="00034772"/>
    <w:rPr>
      <w:rFonts w:ascii="Arial" w:eastAsiaTheme="majorEastAsia" w:hAnsi="Arial" w:cstheme="majorBidi"/>
      <w:b/>
      <w:smallCaps/>
      <w:color w:val="AA2454"/>
      <w:sz w:val="24"/>
      <w:szCs w:val="32"/>
    </w:rPr>
  </w:style>
  <w:style w:type="character" w:customStyle="1" w:styleId="Cmsor5Char">
    <w:name w:val="Címsor 5 Char"/>
    <w:basedOn w:val="Bekezdsalapbettpusa"/>
    <w:link w:val="Cmsor5"/>
    <w:uiPriority w:val="5"/>
    <w:semiHidden/>
    <w:rsid w:val="00034772"/>
    <w:rPr>
      <w:rFonts w:ascii="Arial" w:eastAsiaTheme="majorEastAsia" w:hAnsi="Arial" w:cstheme="majorBidi"/>
      <w:b/>
      <w:smallCaps/>
      <w:color w:val="AA2454"/>
      <w:sz w:val="24"/>
      <w:szCs w:val="32"/>
    </w:rPr>
  </w:style>
  <w:style w:type="character" w:customStyle="1" w:styleId="Cmsor6Char">
    <w:name w:val="Címsor 6 Char"/>
    <w:basedOn w:val="Bekezdsalapbettpusa"/>
    <w:link w:val="Cmsor6"/>
    <w:uiPriority w:val="6"/>
    <w:semiHidden/>
    <w:rsid w:val="00034772"/>
    <w:rPr>
      <w:rFonts w:ascii="Arial" w:eastAsiaTheme="majorEastAsia" w:hAnsi="Arial" w:cstheme="majorBidi"/>
      <w:b/>
      <w:smallCaps/>
      <w:color w:val="AA2454"/>
      <w:sz w:val="24"/>
      <w:szCs w:val="32"/>
    </w:rPr>
  </w:style>
  <w:style w:type="character" w:customStyle="1" w:styleId="Cmsor7Char">
    <w:name w:val="Címsor 7 Char"/>
    <w:basedOn w:val="Bekezdsalapbettpusa"/>
    <w:link w:val="Cmsor7"/>
    <w:uiPriority w:val="7"/>
    <w:semiHidden/>
    <w:rsid w:val="00034772"/>
    <w:rPr>
      <w:rFonts w:ascii="Arial" w:eastAsiaTheme="majorEastAsia" w:hAnsi="Arial" w:cstheme="majorBidi"/>
      <w:b/>
      <w:smallCaps/>
      <w:color w:val="AA2454"/>
      <w:sz w:val="24"/>
      <w:szCs w:val="32"/>
    </w:rPr>
  </w:style>
  <w:style w:type="character" w:customStyle="1" w:styleId="Cmsor8Char">
    <w:name w:val="Címsor 8 Char"/>
    <w:basedOn w:val="Bekezdsalapbettpusa"/>
    <w:link w:val="Cmsor8"/>
    <w:uiPriority w:val="8"/>
    <w:semiHidden/>
    <w:rsid w:val="00034772"/>
    <w:rPr>
      <w:rFonts w:ascii="Arial" w:eastAsiaTheme="majorEastAsia" w:hAnsi="Arial" w:cstheme="majorBidi"/>
      <w:b/>
      <w:smallCaps/>
      <w:color w:val="AA2454"/>
      <w:sz w:val="24"/>
      <w:szCs w:val="32"/>
    </w:rPr>
  </w:style>
  <w:style w:type="character" w:customStyle="1" w:styleId="Cmsor9Char">
    <w:name w:val="Címsor 9 Char"/>
    <w:basedOn w:val="Bekezdsalapbettpusa"/>
    <w:link w:val="Cmsor9"/>
    <w:uiPriority w:val="9"/>
    <w:semiHidden/>
    <w:rsid w:val="00034772"/>
    <w:rPr>
      <w:rFonts w:ascii="Arial" w:eastAsiaTheme="majorEastAsia" w:hAnsi="Arial" w:cstheme="majorBidi"/>
      <w:b/>
      <w:smallCaps/>
      <w:color w:val="AA2454"/>
      <w:sz w:val="24"/>
      <w:szCs w:val="32"/>
    </w:rPr>
  </w:style>
  <w:style w:type="paragraph" w:styleId="Listaszerbekezds">
    <w:name w:val="List Paragraph"/>
    <w:basedOn w:val="Norml"/>
    <w:uiPriority w:val="34"/>
    <w:qFormat/>
    <w:rsid w:val="001B1C90"/>
    <w:pPr>
      <w:numPr>
        <w:numId w:val="5"/>
      </w:numPr>
      <w:spacing w:line="360" w:lineRule="auto"/>
      <w:contextualSpacing/>
    </w:pPr>
  </w:style>
  <w:style w:type="character" w:styleId="Ershivatkozs">
    <w:name w:val="Intense Reference"/>
    <w:basedOn w:val="Bekezdsalapbettpusa"/>
    <w:uiPriority w:val="32"/>
    <w:semiHidden/>
    <w:rsid w:val="001B1C90"/>
    <w:rPr>
      <w:b/>
      <w:bCs/>
      <w:smallCaps/>
      <w:color w:val="5B9BD5" w:themeColor="accent1"/>
      <w:spacing w:val="5"/>
    </w:rPr>
  </w:style>
  <w:style w:type="character" w:styleId="Finomkiemels">
    <w:name w:val="Subtle Emphasis"/>
    <w:basedOn w:val="Bekezdsalapbettpusa"/>
    <w:uiPriority w:val="11"/>
    <w:qFormat/>
    <w:rsid w:val="001B1C90"/>
    <w:rPr>
      <w:i/>
      <w:iCs/>
      <w:color w:val="5E5E5E"/>
    </w:rPr>
  </w:style>
  <w:style w:type="character" w:styleId="Erskiemels">
    <w:name w:val="Intense Emphasis"/>
    <w:basedOn w:val="Bekezdsalapbettpusa"/>
    <w:uiPriority w:val="13"/>
    <w:qFormat/>
    <w:rsid w:val="001B1C90"/>
    <w:rPr>
      <w:b/>
      <w:i w:val="0"/>
      <w:iCs/>
      <w:color w:val="AA2454"/>
    </w:rPr>
  </w:style>
  <w:style w:type="character" w:styleId="Finomhivatkozs">
    <w:name w:val="Subtle Reference"/>
    <w:basedOn w:val="Bekezdsalapbettpusa"/>
    <w:uiPriority w:val="31"/>
    <w:semiHidden/>
    <w:qFormat/>
    <w:rsid w:val="001B1C90"/>
    <w:rPr>
      <w:caps w:val="0"/>
      <w:smallCaps/>
      <w:color w:val="5E5E5E"/>
    </w:rPr>
  </w:style>
  <w:style w:type="paragraph" w:styleId="Kpalrs">
    <w:name w:val="caption"/>
    <w:basedOn w:val="Norml"/>
    <w:next w:val="Norml"/>
    <w:uiPriority w:val="35"/>
    <w:unhideWhenUsed/>
    <w:qFormat/>
    <w:rsid w:val="001B1C90"/>
    <w:pPr>
      <w:spacing w:after="200" w:line="240" w:lineRule="auto"/>
      <w:jc w:val="center"/>
    </w:pPr>
    <w:rPr>
      <w:i/>
      <w:iCs/>
      <w:color w:val="5E5E5E"/>
      <w:sz w:val="18"/>
      <w:szCs w:val="18"/>
    </w:rPr>
  </w:style>
  <w:style w:type="paragraph" w:styleId="Nincstrkz">
    <w:name w:val="No Spacing"/>
    <w:link w:val="NincstrkzChar"/>
    <w:uiPriority w:val="1"/>
    <w:qFormat/>
    <w:rsid w:val="006B178A"/>
    <w:pPr>
      <w:spacing w:after="0" w:line="240" w:lineRule="auto"/>
    </w:pPr>
    <w:rPr>
      <w:rFonts w:eastAsiaTheme="minorEastAsia" w:cstheme="minorBidi"/>
      <w:lang w:eastAsia="hu-HU"/>
    </w:rPr>
  </w:style>
  <w:style w:type="character" w:customStyle="1" w:styleId="NincstrkzChar">
    <w:name w:val="Nincs térköz Char"/>
    <w:basedOn w:val="Bekezdsalapbettpusa"/>
    <w:link w:val="Nincstrkz"/>
    <w:uiPriority w:val="1"/>
    <w:rsid w:val="006B178A"/>
    <w:rPr>
      <w:rFonts w:eastAsiaTheme="minorEastAsia" w:cstheme="minorBidi"/>
      <w:lang w:eastAsia="hu-HU"/>
    </w:rPr>
  </w:style>
  <w:style w:type="character" w:customStyle="1" w:styleId="Kiemelsbordbold">
    <w:name w:val="Kiemelés bordó+bold"/>
    <w:basedOn w:val="Bekezdsalapbettpusa"/>
    <w:uiPriority w:val="1"/>
    <w:qFormat/>
    <w:rsid w:val="006B178A"/>
    <w:rPr>
      <w:rFonts w:ascii="Arial" w:hAnsi="Arial"/>
      <w:b/>
      <w:color w:val="AA2454"/>
      <w:sz w:val="22"/>
    </w:rPr>
  </w:style>
  <w:style w:type="character" w:styleId="Jegyzethivatkozs">
    <w:name w:val="annotation reference"/>
    <w:basedOn w:val="Bekezdsalapbettpusa"/>
    <w:uiPriority w:val="99"/>
    <w:semiHidden/>
    <w:unhideWhenUsed/>
    <w:rsid w:val="00243938"/>
    <w:rPr>
      <w:sz w:val="16"/>
      <w:szCs w:val="16"/>
    </w:rPr>
  </w:style>
  <w:style w:type="paragraph" w:styleId="Jegyzetszveg">
    <w:name w:val="annotation text"/>
    <w:basedOn w:val="Norml"/>
    <w:link w:val="JegyzetszvegChar"/>
    <w:uiPriority w:val="99"/>
    <w:unhideWhenUsed/>
    <w:rsid w:val="00243938"/>
    <w:pPr>
      <w:spacing w:line="240" w:lineRule="auto"/>
    </w:pPr>
    <w:rPr>
      <w:sz w:val="20"/>
      <w:szCs w:val="20"/>
    </w:rPr>
  </w:style>
  <w:style w:type="character" w:customStyle="1" w:styleId="JegyzetszvegChar">
    <w:name w:val="Jegyzetszöveg Char"/>
    <w:basedOn w:val="Bekezdsalapbettpusa"/>
    <w:link w:val="Jegyzetszveg"/>
    <w:uiPriority w:val="99"/>
    <w:rsid w:val="00243938"/>
    <w:rPr>
      <w:rFonts w:ascii="Arial" w:hAnsi="Arial"/>
      <w:sz w:val="20"/>
      <w:szCs w:val="20"/>
    </w:rPr>
  </w:style>
  <w:style w:type="paragraph" w:styleId="Megjegyzstrgya">
    <w:name w:val="annotation subject"/>
    <w:basedOn w:val="Jegyzetszveg"/>
    <w:next w:val="Jegyzetszveg"/>
    <w:link w:val="MegjegyzstrgyaChar"/>
    <w:uiPriority w:val="99"/>
    <w:semiHidden/>
    <w:unhideWhenUsed/>
    <w:rsid w:val="00243938"/>
    <w:rPr>
      <w:b/>
      <w:bCs/>
    </w:rPr>
  </w:style>
  <w:style w:type="character" w:customStyle="1" w:styleId="MegjegyzstrgyaChar">
    <w:name w:val="Megjegyzés tárgya Char"/>
    <w:basedOn w:val="JegyzetszvegChar"/>
    <w:link w:val="Megjegyzstrgya"/>
    <w:uiPriority w:val="99"/>
    <w:semiHidden/>
    <w:rsid w:val="00243938"/>
    <w:rPr>
      <w:rFonts w:ascii="Arial" w:hAnsi="Arial"/>
      <w:b/>
      <w:bCs/>
      <w:sz w:val="20"/>
      <w:szCs w:val="20"/>
    </w:rPr>
  </w:style>
  <w:style w:type="paragraph" w:styleId="Buborkszveg">
    <w:name w:val="Balloon Text"/>
    <w:basedOn w:val="Norml"/>
    <w:link w:val="BuborkszvegChar"/>
    <w:uiPriority w:val="99"/>
    <w:semiHidden/>
    <w:unhideWhenUsed/>
    <w:rsid w:val="0024393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43938"/>
    <w:rPr>
      <w:rFonts w:ascii="Segoe UI" w:hAnsi="Segoe UI" w:cs="Segoe UI"/>
      <w:sz w:val="18"/>
      <w:szCs w:val="18"/>
    </w:rPr>
  </w:style>
  <w:style w:type="paragraph" w:styleId="Vltozat">
    <w:name w:val="Revision"/>
    <w:hidden/>
    <w:uiPriority w:val="99"/>
    <w:semiHidden/>
    <w:rsid w:val="007B351B"/>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680</Words>
  <Characters>4699</Characters>
  <Application>Microsoft Office Word</Application>
  <DocSecurity>0</DocSecurity>
  <Lines>39</Lines>
  <Paragraphs>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Szöllős Tamás</dc:creator>
  <cp:keywords/>
  <dc:description/>
  <cp:lastModifiedBy>Dancsné Ilyés Nikolett</cp:lastModifiedBy>
  <cp:revision>3</cp:revision>
  <cp:lastPrinted>2020-12-29T15:27:00Z</cp:lastPrinted>
  <dcterms:created xsi:type="dcterms:W3CDTF">2024-03-11T08:19:00Z</dcterms:created>
  <dcterms:modified xsi:type="dcterms:W3CDTF">2024-03-11T08:20:00Z</dcterms:modified>
</cp:coreProperties>
</file>